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CE939" w14:textId="77777777" w:rsidR="00A35C4D" w:rsidRPr="00E80CA6" w:rsidRDefault="00A35C4D" w:rsidP="00A35C4D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zh-CN"/>
        </w:rPr>
      </w:pPr>
      <w:r w:rsidRPr="00A35C4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4"/>
          <w:lang w:eastAsia="zh-CN"/>
        </w:rPr>
        <w:t>Anexo: Principais medidas provisórias de trânsito e disposições relativas aos serviços de autocarros públicos durante os feriados do Dia Nacional de 2026</w:t>
      </w:r>
    </w:p>
    <w:p w14:paraId="26EBFFA8" w14:textId="77777777" w:rsidR="00A35C4D" w:rsidRPr="00A35C4D" w:rsidRDefault="00A35C4D" w:rsidP="00A35C4D">
      <w:pPr>
        <w:widowControl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  <w:r w:rsidRPr="00A35C4D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Tabela I: Medidas provisórias de condicionamento do trânsito durante os feriados do Dia Nacional de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3481"/>
      </w:tblGrid>
      <w:tr w:rsidR="00A35C4D" w:rsidRPr="00E80CA6" w14:paraId="0B70614A" w14:textId="77777777" w:rsidTr="00380F6E">
        <w:tc>
          <w:tcPr>
            <w:tcW w:w="2405" w:type="dxa"/>
            <w:vAlign w:val="center"/>
          </w:tcPr>
          <w:p w14:paraId="46BBA29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Medidas provisórias de trânsito</w:t>
            </w:r>
          </w:p>
        </w:tc>
        <w:tc>
          <w:tcPr>
            <w:tcW w:w="2410" w:type="dxa"/>
            <w:vAlign w:val="center"/>
          </w:tcPr>
          <w:p w14:paraId="2759CE3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Datas e horários</w:t>
            </w:r>
          </w:p>
        </w:tc>
        <w:tc>
          <w:tcPr>
            <w:tcW w:w="3481" w:type="dxa"/>
            <w:vAlign w:val="center"/>
          </w:tcPr>
          <w:p w14:paraId="3B49709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Troços ou locais envolvidos</w:t>
            </w:r>
          </w:p>
        </w:tc>
      </w:tr>
      <w:tr w:rsidR="00A35C4D" w:rsidRPr="00E80CA6" w14:paraId="736EC212" w14:textId="77777777" w:rsidTr="00380F6E">
        <w:tc>
          <w:tcPr>
            <w:tcW w:w="2405" w:type="dxa"/>
            <w:vAlign w:val="center"/>
          </w:tcPr>
          <w:p w14:paraId="71511BF6" w14:textId="77777777" w:rsidR="00A35C4D" w:rsidRPr="00E80CA6" w:rsidRDefault="00A35C4D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 xml:space="preserve">Proibição de estacionamento (excepto autocarros </w:t>
            </w:r>
            <w:r w:rsidRPr="00E80CA6">
              <w:rPr>
                <w:rFonts w:ascii="Times New Roman" w:hAnsi="Times New Roman" w:cs="Times New Roman"/>
                <w:i/>
              </w:rPr>
              <w:t>shuttle</w:t>
            </w:r>
            <w:r w:rsidRPr="00E80CA6">
              <w:rPr>
                <w:rFonts w:ascii="Times New Roman" w:hAnsi="Times New Roman" w:cs="Times New Roman"/>
              </w:rPr>
              <w:t xml:space="preserve"> das empresas de lazer e dos hotéis)</w:t>
            </w:r>
          </w:p>
        </w:tc>
        <w:tc>
          <w:tcPr>
            <w:tcW w:w="2410" w:type="dxa"/>
            <w:vAlign w:val="center"/>
          </w:tcPr>
          <w:p w14:paraId="03FF192D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1 a 7 de Outubro</w:t>
            </w:r>
          </w:p>
        </w:tc>
        <w:tc>
          <w:tcPr>
            <w:tcW w:w="3481" w:type="dxa"/>
            <w:vAlign w:val="center"/>
          </w:tcPr>
          <w:p w14:paraId="6C7584A6" w14:textId="77777777" w:rsidR="00A35C4D" w:rsidRPr="00E80CA6" w:rsidRDefault="00A35C4D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Alguns lugares de estacionamento na zona de tomada de passageiros de autocarros de turismo e de hotéis, no piso térreo do lado oeste da Ilha Artificial da Ponte Hong Kong-Zhuhai-Macau, na área de Macau</w:t>
            </w:r>
          </w:p>
        </w:tc>
      </w:tr>
      <w:tr w:rsidR="00E80CA6" w:rsidRPr="00E80CA6" w14:paraId="21015F7F" w14:textId="77777777" w:rsidTr="00380F6E">
        <w:tc>
          <w:tcPr>
            <w:tcW w:w="2405" w:type="dxa"/>
            <w:vMerge w:val="restart"/>
            <w:vAlign w:val="center"/>
          </w:tcPr>
          <w:p w14:paraId="4E89B7A4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Proibição de estacionamento</w:t>
            </w:r>
          </w:p>
        </w:tc>
        <w:tc>
          <w:tcPr>
            <w:tcW w:w="2410" w:type="dxa"/>
            <w:vAlign w:val="center"/>
          </w:tcPr>
          <w:p w14:paraId="40D51B8C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Das 09h00 de 30 de Setembro às 23h59 de 7 de Outubro</w:t>
            </w:r>
          </w:p>
        </w:tc>
        <w:tc>
          <w:tcPr>
            <w:tcW w:w="3481" w:type="dxa"/>
            <w:vAlign w:val="center"/>
          </w:tcPr>
          <w:p w14:paraId="4A8EA246" w14:textId="77777777" w:rsidR="00E80CA6" w:rsidRPr="00E80CA6" w:rsidRDefault="00E80CA6" w:rsidP="00A35C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Lugares de estacionamento com parquímetros para automóveis ligeiros na Avenida da Praia Grande, junto do Edifício Tai Wah;</w:t>
            </w:r>
          </w:p>
          <w:p w14:paraId="5CF43E28" w14:textId="77777777" w:rsidR="00E80CA6" w:rsidRPr="00E80CA6" w:rsidRDefault="00E80CA6" w:rsidP="00A35C4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Lugares de estacionamento com parquímetros para automóveis ligeiros na Rua das Estalagens, junto do Edifício Fong Chon</w:t>
            </w:r>
          </w:p>
        </w:tc>
      </w:tr>
      <w:tr w:rsidR="00E80CA6" w:rsidRPr="00E80CA6" w14:paraId="663731DD" w14:textId="77777777" w:rsidTr="00380F6E">
        <w:tc>
          <w:tcPr>
            <w:tcW w:w="2405" w:type="dxa"/>
            <w:vMerge/>
            <w:vAlign w:val="center"/>
          </w:tcPr>
          <w:p w14:paraId="4CB9523E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C94FCD2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Das 09h00 de 30 de Setembro às 20h00 de 7 de Outubro</w:t>
            </w:r>
          </w:p>
        </w:tc>
        <w:tc>
          <w:tcPr>
            <w:tcW w:w="3481" w:type="dxa"/>
            <w:vAlign w:val="center"/>
          </w:tcPr>
          <w:p w14:paraId="7AB3FE7E" w14:textId="77777777" w:rsidR="00E80CA6" w:rsidRPr="00E80CA6" w:rsidRDefault="00E80CA6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Lugares de estacionamento com parquímetros para motociclos na Rua do Dr. Pedro José Lobo</w:t>
            </w:r>
          </w:p>
        </w:tc>
      </w:tr>
      <w:tr w:rsidR="00A35C4D" w:rsidRPr="00E80CA6" w14:paraId="5D9BBA40" w14:textId="77777777" w:rsidTr="00380F6E">
        <w:tc>
          <w:tcPr>
            <w:tcW w:w="2405" w:type="dxa"/>
            <w:vAlign w:val="center"/>
          </w:tcPr>
          <w:p w14:paraId="617DFB99" w14:textId="77777777" w:rsidR="00A35C4D" w:rsidRPr="00E80CA6" w:rsidRDefault="00A35C4D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Estrada sem saída</w:t>
            </w:r>
          </w:p>
        </w:tc>
        <w:tc>
          <w:tcPr>
            <w:tcW w:w="2410" w:type="dxa"/>
            <w:vAlign w:val="center"/>
          </w:tcPr>
          <w:p w14:paraId="392A184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Das 14h00 de 1 de Outubro às 20h00 de 7 de Outubro</w:t>
            </w:r>
          </w:p>
        </w:tc>
        <w:tc>
          <w:tcPr>
            <w:tcW w:w="3481" w:type="dxa"/>
            <w:vAlign w:val="center"/>
          </w:tcPr>
          <w:p w14:paraId="1EF2A474" w14:textId="77777777" w:rsidR="00A35C4D" w:rsidRPr="00E80CA6" w:rsidRDefault="00A35C4D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Troço da Rua do Dr. Pedro José Lobo compreendido entre a Avenida Doutor Mário Soares e o prédio n.º 7 da mesma rua</w:t>
            </w:r>
          </w:p>
        </w:tc>
      </w:tr>
      <w:tr w:rsidR="00E80CA6" w:rsidRPr="00E80CA6" w14:paraId="45A4CE4C" w14:textId="77777777" w:rsidTr="00380F6E">
        <w:tc>
          <w:tcPr>
            <w:tcW w:w="2405" w:type="dxa"/>
            <w:vMerge w:val="restart"/>
            <w:vAlign w:val="center"/>
          </w:tcPr>
          <w:p w14:paraId="3FE31E9B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Encerramento ao trânsito (excepto veículos autorizados)</w:t>
            </w:r>
          </w:p>
        </w:tc>
        <w:tc>
          <w:tcPr>
            <w:tcW w:w="2410" w:type="dxa"/>
            <w:vAlign w:val="center"/>
          </w:tcPr>
          <w:p w14:paraId="071A0983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Das 14h00 de 1 de Outubro às 20h00 de 7 de Outubro</w:t>
            </w:r>
          </w:p>
        </w:tc>
        <w:tc>
          <w:tcPr>
            <w:tcW w:w="3481" w:type="dxa"/>
            <w:vAlign w:val="center"/>
          </w:tcPr>
          <w:p w14:paraId="0CEB9AF8" w14:textId="77777777" w:rsidR="00E80CA6" w:rsidRPr="00E80CA6" w:rsidRDefault="00E80CA6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Troço da Rua do Dr. Pedro José Lobo compreendido entre o prédio n.º 7 da mesma rua e a Avenida do Infante D. Henrique</w:t>
            </w:r>
          </w:p>
        </w:tc>
      </w:tr>
      <w:tr w:rsidR="00E80CA6" w:rsidRPr="00E80CA6" w14:paraId="37D0E5C3" w14:textId="77777777" w:rsidTr="00380F6E">
        <w:tc>
          <w:tcPr>
            <w:tcW w:w="2405" w:type="dxa"/>
            <w:vMerge/>
            <w:vAlign w:val="center"/>
          </w:tcPr>
          <w:p w14:paraId="5E8B07E8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16BB485E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 xml:space="preserve">De 1 a 7 de Outubro, </w:t>
            </w:r>
            <w:r w:rsidRPr="00E80CA6">
              <w:rPr>
                <w:rFonts w:ascii="Times New Roman" w:hAnsi="Times New Roman" w:cs="Times New Roman"/>
              </w:rPr>
              <w:lastRenderedPageBreak/>
              <w:t>diariamente, das 10h00 às 18h00</w:t>
            </w:r>
          </w:p>
        </w:tc>
        <w:tc>
          <w:tcPr>
            <w:tcW w:w="3481" w:type="dxa"/>
            <w:vAlign w:val="center"/>
          </w:tcPr>
          <w:p w14:paraId="45F7359F" w14:textId="77777777" w:rsidR="00E80CA6" w:rsidRPr="00E80CA6" w:rsidRDefault="00E80CA6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>Travessa Norte do Monte</w:t>
            </w:r>
          </w:p>
        </w:tc>
      </w:tr>
      <w:tr w:rsidR="00E80CA6" w:rsidRPr="00E80CA6" w14:paraId="608B1A9D" w14:textId="77777777" w:rsidTr="00380F6E">
        <w:tc>
          <w:tcPr>
            <w:tcW w:w="2405" w:type="dxa"/>
            <w:vMerge/>
            <w:vAlign w:val="center"/>
          </w:tcPr>
          <w:p w14:paraId="640B2AE0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1B78C6B1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1 a 7 de Outubro, diariamente, das 14h00 às 18h00</w:t>
            </w:r>
          </w:p>
        </w:tc>
        <w:tc>
          <w:tcPr>
            <w:tcW w:w="3481" w:type="dxa"/>
            <w:vAlign w:val="center"/>
          </w:tcPr>
          <w:p w14:paraId="4403CAE2" w14:textId="77777777" w:rsidR="00E80CA6" w:rsidRPr="00E80CA6" w:rsidRDefault="00E80CA6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Calçada de S. Paulo</w:t>
            </w:r>
          </w:p>
        </w:tc>
      </w:tr>
      <w:tr w:rsidR="00A35C4D" w:rsidRPr="00E80CA6" w14:paraId="786C223E" w14:textId="77777777" w:rsidTr="00380F6E">
        <w:tc>
          <w:tcPr>
            <w:tcW w:w="2405" w:type="dxa"/>
            <w:vAlign w:val="center"/>
          </w:tcPr>
          <w:p w14:paraId="457B911D" w14:textId="77777777" w:rsidR="00A35C4D" w:rsidRPr="00E80CA6" w:rsidRDefault="00A35C4D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Criação de uma zona provisória de estacionamento</w:t>
            </w:r>
          </w:p>
        </w:tc>
        <w:tc>
          <w:tcPr>
            <w:tcW w:w="2410" w:type="dxa"/>
            <w:vAlign w:val="center"/>
          </w:tcPr>
          <w:p w14:paraId="739C05C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5 a 7 de Outubro, diariamente, das 14h00 às 18h00</w:t>
            </w:r>
          </w:p>
        </w:tc>
        <w:tc>
          <w:tcPr>
            <w:tcW w:w="3481" w:type="dxa"/>
            <w:vAlign w:val="center"/>
          </w:tcPr>
          <w:p w14:paraId="43964F47" w14:textId="77777777" w:rsidR="00A35C4D" w:rsidRPr="00E80CA6" w:rsidRDefault="00A35C4D" w:rsidP="00A35C4D">
            <w:pPr>
              <w:jc w:val="both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Zona de largada de passageiros de automóveis pesados de passageiros na Praceta do Museu de Macau (numa extensão de 10 metros)</w:t>
            </w:r>
          </w:p>
        </w:tc>
      </w:tr>
    </w:tbl>
    <w:p w14:paraId="676AA15A" w14:textId="77777777" w:rsidR="00A35C4D" w:rsidRPr="00E80CA6" w:rsidRDefault="00A35C4D" w:rsidP="00A35C4D">
      <w:pPr>
        <w:widowControl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</w:p>
    <w:p w14:paraId="00BCEB37" w14:textId="77777777" w:rsidR="00A35C4D" w:rsidRPr="00A35C4D" w:rsidRDefault="00A35C4D" w:rsidP="00A35C4D">
      <w:pPr>
        <w:widowControl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  <w:r w:rsidRPr="00A35C4D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Tabela II: Alterações às paragens das carreiras de autocarros durante os feriados do Dia Nacional de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9"/>
        <w:gridCol w:w="1463"/>
        <w:gridCol w:w="1289"/>
        <w:gridCol w:w="2002"/>
        <w:gridCol w:w="2283"/>
      </w:tblGrid>
      <w:tr w:rsidR="00A35C4D" w:rsidRPr="00E80CA6" w14:paraId="0DF5266B" w14:textId="77777777" w:rsidTr="00380F6E">
        <w:tc>
          <w:tcPr>
            <w:tcW w:w="2794" w:type="dxa"/>
            <w:gridSpan w:val="2"/>
            <w:vAlign w:val="center"/>
          </w:tcPr>
          <w:p w14:paraId="6A98579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Datas e horários</w:t>
            </w:r>
          </w:p>
        </w:tc>
        <w:tc>
          <w:tcPr>
            <w:tcW w:w="1312" w:type="dxa"/>
            <w:vAlign w:val="center"/>
          </w:tcPr>
          <w:p w14:paraId="71647DE3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Carreiras</w:t>
            </w:r>
          </w:p>
        </w:tc>
        <w:tc>
          <w:tcPr>
            <w:tcW w:w="1701" w:type="dxa"/>
            <w:vAlign w:val="center"/>
          </w:tcPr>
          <w:p w14:paraId="373E70D1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Paragens temporariamente não servidas</w:t>
            </w:r>
          </w:p>
        </w:tc>
        <w:tc>
          <w:tcPr>
            <w:tcW w:w="2489" w:type="dxa"/>
            <w:vAlign w:val="center"/>
          </w:tcPr>
          <w:p w14:paraId="717AC56F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Paragens alternativas</w:t>
            </w:r>
          </w:p>
        </w:tc>
      </w:tr>
      <w:tr w:rsidR="00A35C4D" w:rsidRPr="00E80CA6" w14:paraId="333C30B1" w14:textId="77777777" w:rsidTr="00380F6E">
        <w:tc>
          <w:tcPr>
            <w:tcW w:w="1331" w:type="dxa"/>
            <w:vMerge w:val="restart"/>
            <w:vAlign w:val="center"/>
          </w:tcPr>
          <w:p w14:paraId="26505E5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1 a 7 de Outubro</w:t>
            </w:r>
          </w:p>
        </w:tc>
        <w:tc>
          <w:tcPr>
            <w:tcW w:w="1463" w:type="dxa"/>
            <w:vAlign w:val="center"/>
          </w:tcPr>
          <w:p w14:paraId="743FD597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Diariamente, das 14h00 às 20h00</w:t>
            </w:r>
          </w:p>
        </w:tc>
        <w:tc>
          <w:tcPr>
            <w:tcW w:w="1312" w:type="dxa"/>
            <w:vAlign w:val="center"/>
          </w:tcPr>
          <w:p w14:paraId="4FF2059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3, 3X</w:t>
            </w:r>
          </w:p>
        </w:tc>
        <w:tc>
          <w:tcPr>
            <w:tcW w:w="1701" w:type="dxa"/>
            <w:vAlign w:val="center"/>
          </w:tcPr>
          <w:p w14:paraId="59816E41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Almeida Ribeiro / OCBC</w:t>
            </w:r>
          </w:p>
        </w:tc>
        <w:tc>
          <w:tcPr>
            <w:tcW w:w="2489" w:type="dxa"/>
            <w:vAlign w:val="center"/>
          </w:tcPr>
          <w:p w14:paraId="556F8B3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Paragem provisória na Avenida do Infante D. Henrique, junto da Rua do Dr. Pedro José Lobo</w:t>
            </w:r>
          </w:p>
        </w:tc>
      </w:tr>
      <w:tr w:rsidR="00E80CA6" w:rsidRPr="00E80CA6" w14:paraId="5B13B9F2" w14:textId="77777777" w:rsidTr="00380F6E">
        <w:trPr>
          <w:trHeight w:val="936"/>
        </w:trPr>
        <w:tc>
          <w:tcPr>
            <w:tcW w:w="1331" w:type="dxa"/>
            <w:vMerge/>
            <w:vAlign w:val="center"/>
          </w:tcPr>
          <w:p w14:paraId="2724D83C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4B8838C8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Diariamente, das 12h00 às 17h00</w:t>
            </w:r>
          </w:p>
        </w:tc>
        <w:tc>
          <w:tcPr>
            <w:tcW w:w="1312" w:type="dxa"/>
            <w:vMerge w:val="restart"/>
            <w:vAlign w:val="center"/>
          </w:tcPr>
          <w:p w14:paraId="7E5F4233" w14:textId="77777777" w:rsidR="00E80CA6" w:rsidRPr="00E80CA6" w:rsidRDefault="00E80CA6" w:rsidP="008110AB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26, 26A, 33</w:t>
            </w:r>
          </w:p>
        </w:tc>
        <w:tc>
          <w:tcPr>
            <w:tcW w:w="1701" w:type="dxa"/>
            <w:vAlign w:val="center"/>
          </w:tcPr>
          <w:p w14:paraId="277B93F1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Auto-Silo Pak Kong</w:t>
            </w:r>
          </w:p>
        </w:tc>
        <w:tc>
          <w:tcPr>
            <w:tcW w:w="2489" w:type="dxa"/>
            <w:vMerge w:val="restart"/>
            <w:vAlign w:val="center"/>
          </w:tcPr>
          <w:p w14:paraId="4AE7504E" w14:textId="77777777" w:rsidR="008552B8" w:rsidRDefault="008552B8" w:rsidP="00A35C4D">
            <w:pPr>
              <w:jc w:val="center"/>
              <w:rPr>
                <w:rFonts w:ascii="Times New Roman" w:hAnsi="Times New Roman" w:cs="Times New Roman"/>
              </w:rPr>
            </w:pPr>
          </w:p>
          <w:p w14:paraId="27008C51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Paragem provisória na Rua do Visconde Paço de Arcos, junto da Rua Norte</w:t>
            </w:r>
          </w:p>
        </w:tc>
      </w:tr>
      <w:tr w:rsidR="00E80CA6" w:rsidRPr="00E80CA6" w14:paraId="4FC8D588" w14:textId="77777777" w:rsidTr="00380F6E">
        <w:trPr>
          <w:trHeight w:val="980"/>
        </w:trPr>
        <w:tc>
          <w:tcPr>
            <w:tcW w:w="1331" w:type="dxa"/>
            <w:vMerge/>
            <w:vAlign w:val="center"/>
          </w:tcPr>
          <w:p w14:paraId="1ED14D6F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 w:val="restart"/>
            <w:vAlign w:val="center"/>
          </w:tcPr>
          <w:p w14:paraId="574B0C04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 primeira à última partida</w:t>
            </w:r>
          </w:p>
        </w:tc>
        <w:tc>
          <w:tcPr>
            <w:tcW w:w="1312" w:type="dxa"/>
            <w:vMerge/>
            <w:vAlign w:val="center"/>
          </w:tcPr>
          <w:p w14:paraId="7518E0E6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1F1E223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R. do Guimarães</w:t>
            </w:r>
          </w:p>
        </w:tc>
        <w:tc>
          <w:tcPr>
            <w:tcW w:w="2489" w:type="dxa"/>
            <w:vMerge/>
            <w:vAlign w:val="center"/>
          </w:tcPr>
          <w:p w14:paraId="677D5F95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0CA6" w:rsidRPr="00E80CA6" w14:paraId="3DC2ED58" w14:textId="77777777" w:rsidTr="00380F6E">
        <w:tc>
          <w:tcPr>
            <w:tcW w:w="1331" w:type="dxa"/>
            <w:vMerge/>
            <w:vAlign w:val="center"/>
          </w:tcPr>
          <w:p w14:paraId="66B4ACA7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/>
            <w:vAlign w:val="center"/>
          </w:tcPr>
          <w:p w14:paraId="3C50723D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vAlign w:val="center"/>
          </w:tcPr>
          <w:p w14:paraId="5F9D7504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vAlign w:val="center"/>
          </w:tcPr>
          <w:p w14:paraId="0C2E25FD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Rua dos Mercadores; Rua das Estalagens</w:t>
            </w:r>
          </w:p>
        </w:tc>
        <w:tc>
          <w:tcPr>
            <w:tcW w:w="2489" w:type="dxa"/>
            <w:vAlign w:val="center"/>
          </w:tcPr>
          <w:p w14:paraId="617417D3" w14:textId="77777777" w:rsidR="00E80CA6" w:rsidRPr="00E80CA6" w:rsidRDefault="00E80CA6" w:rsidP="00E80CA6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Paragem provisória na Rua das Estalagens, junto da Rua dos Ervanários, situada entre as duas paragens existentes</w:t>
            </w:r>
          </w:p>
        </w:tc>
      </w:tr>
      <w:tr w:rsidR="00E80CA6" w:rsidRPr="00E80CA6" w14:paraId="5D68ED22" w14:textId="77777777" w:rsidTr="00380F6E">
        <w:tc>
          <w:tcPr>
            <w:tcW w:w="1331" w:type="dxa"/>
            <w:vMerge/>
            <w:vAlign w:val="center"/>
          </w:tcPr>
          <w:p w14:paraId="7A180DD3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Merge/>
            <w:vAlign w:val="center"/>
          </w:tcPr>
          <w:p w14:paraId="07D75516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vAlign w:val="center"/>
          </w:tcPr>
          <w:p w14:paraId="6AE7E32A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 xml:space="preserve">2, 5, 6A, 16, carreira especial n.º 16 </w:t>
            </w:r>
            <w:r w:rsidRPr="00E80CA6">
              <w:rPr>
                <w:rFonts w:ascii="Times New Roman" w:hAnsi="Times New Roman" w:cs="Times New Roman"/>
              </w:rPr>
              <w:lastRenderedPageBreak/>
              <w:t>(16S), 28B</w:t>
            </w:r>
          </w:p>
        </w:tc>
        <w:tc>
          <w:tcPr>
            <w:tcW w:w="1701" w:type="dxa"/>
            <w:vAlign w:val="center"/>
          </w:tcPr>
          <w:p w14:paraId="2DBB64FC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>Praia Grande / Si Toi</w:t>
            </w:r>
          </w:p>
        </w:tc>
        <w:tc>
          <w:tcPr>
            <w:tcW w:w="2489" w:type="dxa"/>
            <w:vAlign w:val="center"/>
          </w:tcPr>
          <w:p w14:paraId="091DF5BC" w14:textId="77777777" w:rsidR="00E80CA6" w:rsidRPr="00E80CA6" w:rsidRDefault="00E80CA6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 xml:space="preserve">Paragem provisória a cerca de 100 metros da paragem existente, em direcção à Rua do </w:t>
            </w:r>
            <w:r w:rsidRPr="00E80CA6">
              <w:rPr>
                <w:rFonts w:ascii="Times New Roman" w:hAnsi="Times New Roman" w:cs="Times New Roman"/>
              </w:rPr>
              <w:lastRenderedPageBreak/>
              <w:t>Campo</w:t>
            </w:r>
          </w:p>
        </w:tc>
      </w:tr>
      <w:tr w:rsidR="00A35C4D" w:rsidRPr="00E80CA6" w14:paraId="7365C31E" w14:textId="77777777" w:rsidTr="00380F6E">
        <w:tc>
          <w:tcPr>
            <w:tcW w:w="1331" w:type="dxa"/>
            <w:vMerge/>
            <w:vAlign w:val="center"/>
          </w:tcPr>
          <w:p w14:paraId="1D5E284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403B764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Da primeira à última partida (o horário de aplicação da medida será ajustado em função do fluxo de passageiros)</w:t>
            </w:r>
          </w:p>
        </w:tc>
        <w:tc>
          <w:tcPr>
            <w:tcW w:w="1312" w:type="dxa"/>
            <w:vAlign w:val="center"/>
          </w:tcPr>
          <w:p w14:paraId="64EFB511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MT4</w:t>
            </w:r>
          </w:p>
        </w:tc>
        <w:tc>
          <w:tcPr>
            <w:tcW w:w="1701" w:type="dxa"/>
            <w:vAlign w:val="center"/>
          </w:tcPr>
          <w:p w14:paraId="7DABCC2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Auto-Silo Pak Kong</w:t>
            </w:r>
          </w:p>
        </w:tc>
        <w:tc>
          <w:tcPr>
            <w:tcW w:w="2489" w:type="dxa"/>
            <w:vAlign w:val="center"/>
          </w:tcPr>
          <w:p w14:paraId="70BF3BC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Paragem provisória na Rua do Visconde Paço de Arcos, junto da Rua do Coronel Ferreira</w:t>
            </w:r>
          </w:p>
        </w:tc>
      </w:tr>
      <w:tr w:rsidR="00A35C4D" w:rsidRPr="00E80CA6" w14:paraId="1BFFFE27" w14:textId="77777777" w:rsidTr="00380F6E">
        <w:tc>
          <w:tcPr>
            <w:tcW w:w="1331" w:type="dxa"/>
            <w:vMerge/>
            <w:vAlign w:val="center"/>
          </w:tcPr>
          <w:p w14:paraId="21FB5727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3" w:type="dxa"/>
            <w:vAlign w:val="center"/>
          </w:tcPr>
          <w:p w14:paraId="59FF03A0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Diariamente, das 16h00 às 20h00</w:t>
            </w:r>
          </w:p>
        </w:tc>
        <w:tc>
          <w:tcPr>
            <w:tcW w:w="1312" w:type="dxa"/>
            <w:vAlign w:val="center"/>
          </w:tcPr>
          <w:p w14:paraId="022A4323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1, 3, 3X, 61 e MT4</w:t>
            </w:r>
          </w:p>
        </w:tc>
        <w:tc>
          <w:tcPr>
            <w:tcW w:w="1701" w:type="dxa"/>
            <w:vAlign w:val="center"/>
          </w:tcPr>
          <w:p w14:paraId="12F02FE0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Ponte 16</w:t>
            </w:r>
          </w:p>
        </w:tc>
        <w:tc>
          <w:tcPr>
            <w:tcW w:w="2489" w:type="dxa"/>
            <w:vAlign w:val="center"/>
          </w:tcPr>
          <w:p w14:paraId="23695C20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Paragem provisória no piso térreo do Auto-Silo Pak Kong, junto do posto de abastecimento de combustível</w:t>
            </w:r>
          </w:p>
        </w:tc>
      </w:tr>
    </w:tbl>
    <w:p w14:paraId="46C5ED38" w14:textId="25C9BCE1" w:rsidR="00A35C4D" w:rsidRPr="00077CCF" w:rsidRDefault="00A35C4D" w:rsidP="00601FA9">
      <w:pPr>
        <w:widowControl/>
        <w:rPr>
          <w:rFonts w:ascii="Times New Roman" w:hAnsi="Times New Roman" w:cs="Times New Roman" w:hint="eastAsia"/>
          <w:color w:val="000000"/>
          <w:kern w:val="0"/>
          <w:szCs w:val="24"/>
        </w:rPr>
      </w:pPr>
      <w:r w:rsidRPr="00E80CA6">
        <w:rPr>
          <w:rFonts w:ascii="Times New Roman" w:eastAsia="Times New Roman" w:hAnsi="Times New Roman" w:cs="Times New Roman"/>
          <w:bCs/>
          <w:color w:val="000000"/>
          <w:kern w:val="0"/>
          <w:szCs w:val="24"/>
          <w:lang w:eastAsia="zh-CN"/>
        </w:rPr>
        <w:t>Nota:</w:t>
      </w:r>
      <w:r w:rsidRPr="00A35C4D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 xml:space="preserve"> Para mais informações sobre as medidas de trânsito associadas à criação de zonas pedonais provisórias na Rua de Nossa Senhora do Amparo, em Macau, e no bairro antigo da Taipa, consulte:</w:t>
      </w:r>
      <w:r w:rsidR="00601FA9" w:rsidRPr="00601FA9">
        <w:t xml:space="preserve"> </w:t>
      </w:r>
      <w:hyperlink r:id="rId7" w:history="1">
        <w:r w:rsidR="00077CCF" w:rsidRPr="007C676D">
          <w:rPr>
            <w:rStyle w:val="aa"/>
            <w:rFonts w:ascii="Times New Roman" w:eastAsia="Times New Roman" w:hAnsi="Times New Roman" w:cs="Times New Roman"/>
            <w:kern w:val="0"/>
            <w:szCs w:val="24"/>
            <w:lang w:eastAsia="zh-CN"/>
          </w:rPr>
          <w:t>https://www.dsat.gov.mo/dsat/subpag</w:t>
        </w:r>
        <w:r w:rsidR="00077CCF" w:rsidRPr="007C676D">
          <w:rPr>
            <w:rStyle w:val="aa"/>
            <w:rFonts w:ascii="Times New Roman" w:eastAsia="Times New Roman" w:hAnsi="Times New Roman" w:cs="Times New Roman"/>
            <w:kern w:val="0"/>
            <w:szCs w:val="24"/>
            <w:lang w:eastAsia="zh-CN"/>
          </w:rPr>
          <w:t>e</w:t>
        </w:r>
        <w:r w:rsidR="00077CCF" w:rsidRPr="007C676D">
          <w:rPr>
            <w:rStyle w:val="aa"/>
            <w:rFonts w:ascii="Times New Roman" w:eastAsia="Times New Roman" w:hAnsi="Times New Roman" w:cs="Times New Roman"/>
            <w:kern w:val="0"/>
            <w:szCs w:val="24"/>
            <w:lang w:eastAsia="zh-CN"/>
          </w:rPr>
          <w:t>.aspx?a_id=1790213342</w:t>
        </w:r>
      </w:hyperlink>
      <w:r w:rsidR="00077CCF">
        <w:rPr>
          <w:rFonts w:ascii="Times New Roman" w:hAnsi="Times New Roman" w:cs="Times New Roman" w:hint="eastAsia"/>
          <w:color w:val="000000"/>
          <w:kern w:val="0"/>
          <w:szCs w:val="24"/>
        </w:rPr>
        <w:t xml:space="preserve"> </w:t>
      </w:r>
    </w:p>
    <w:p w14:paraId="322A4906" w14:textId="77777777" w:rsidR="00380F6E" w:rsidRPr="00E80CA6" w:rsidRDefault="00380F6E" w:rsidP="00A35C4D">
      <w:pPr>
        <w:jc w:val="both"/>
        <w:rPr>
          <w:rFonts w:ascii="Times New Roman" w:hAnsi="Times New Roman" w:cs="Times New Roman"/>
        </w:rPr>
      </w:pPr>
    </w:p>
    <w:p w14:paraId="1B403031" w14:textId="77777777" w:rsidR="00A35C4D" w:rsidRPr="00A35C4D" w:rsidRDefault="00A35C4D" w:rsidP="00A35C4D">
      <w:pPr>
        <w:widowControl/>
        <w:jc w:val="both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  <w:r w:rsidRPr="00A35C4D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Tabela III: Funcionamento temporário das carreiras sazonais e prolongamento do horário dos serviços especiais de autocarros durante os feriados do Dia Nacional de 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2"/>
        <w:gridCol w:w="1016"/>
        <w:gridCol w:w="1169"/>
        <w:gridCol w:w="1276"/>
        <w:gridCol w:w="1843"/>
        <w:gridCol w:w="1780"/>
      </w:tblGrid>
      <w:tr w:rsidR="00A35C4D" w:rsidRPr="00E80CA6" w14:paraId="59E4DEA4" w14:textId="77777777" w:rsidTr="00380F6E">
        <w:tc>
          <w:tcPr>
            <w:tcW w:w="1212" w:type="dxa"/>
            <w:vAlign w:val="center"/>
          </w:tcPr>
          <w:p w14:paraId="0885867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Carreiras</w:t>
            </w:r>
          </w:p>
        </w:tc>
        <w:tc>
          <w:tcPr>
            <w:tcW w:w="2185" w:type="dxa"/>
            <w:gridSpan w:val="2"/>
            <w:vAlign w:val="center"/>
          </w:tcPr>
          <w:p w14:paraId="05837133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Período e horário de serviço</w:t>
            </w:r>
          </w:p>
        </w:tc>
        <w:tc>
          <w:tcPr>
            <w:tcW w:w="1276" w:type="dxa"/>
            <w:vAlign w:val="center"/>
          </w:tcPr>
          <w:p w14:paraId="1E9A645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Intervalo entre partidas</w:t>
            </w:r>
          </w:p>
        </w:tc>
        <w:tc>
          <w:tcPr>
            <w:tcW w:w="3623" w:type="dxa"/>
            <w:gridSpan w:val="2"/>
            <w:vAlign w:val="center"/>
          </w:tcPr>
          <w:p w14:paraId="2407CA33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CA6">
              <w:rPr>
                <w:rFonts w:ascii="Times New Roman" w:hAnsi="Times New Roman" w:cs="Times New Roman"/>
                <w:b/>
              </w:rPr>
              <w:t>Percurso</w:t>
            </w:r>
          </w:p>
        </w:tc>
      </w:tr>
      <w:tr w:rsidR="00A35C4D" w:rsidRPr="00E80CA6" w14:paraId="09167344" w14:textId="77777777" w:rsidTr="00380F6E">
        <w:tc>
          <w:tcPr>
            <w:tcW w:w="1212" w:type="dxa"/>
            <w:vAlign w:val="center"/>
          </w:tcPr>
          <w:p w14:paraId="37FC993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3BX</w:t>
            </w:r>
          </w:p>
        </w:tc>
        <w:tc>
          <w:tcPr>
            <w:tcW w:w="1016" w:type="dxa"/>
            <w:vMerge w:val="restart"/>
            <w:vAlign w:val="center"/>
          </w:tcPr>
          <w:p w14:paraId="60AF8C40" w14:textId="77777777" w:rsidR="00A35C4D" w:rsidRPr="00E80CA6" w:rsidRDefault="00A35C4D" w:rsidP="00705E37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1 a 7 de Outubro</w:t>
            </w:r>
          </w:p>
        </w:tc>
        <w:tc>
          <w:tcPr>
            <w:tcW w:w="1169" w:type="dxa"/>
            <w:vAlign w:val="center"/>
          </w:tcPr>
          <w:p w14:paraId="49A44CA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16h00–20h00</w:t>
            </w:r>
          </w:p>
        </w:tc>
        <w:tc>
          <w:tcPr>
            <w:tcW w:w="1276" w:type="dxa"/>
            <w:vAlign w:val="center"/>
          </w:tcPr>
          <w:p w14:paraId="3F1CFDCE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15 a 30 minutos</w:t>
            </w:r>
          </w:p>
        </w:tc>
        <w:tc>
          <w:tcPr>
            <w:tcW w:w="1843" w:type="dxa"/>
            <w:vAlign w:val="center"/>
          </w:tcPr>
          <w:p w14:paraId="5641939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Praça Ferreira Amaral</w:t>
            </w:r>
          </w:p>
        </w:tc>
        <w:tc>
          <w:tcPr>
            <w:tcW w:w="1780" w:type="dxa"/>
            <w:vAlign w:val="center"/>
          </w:tcPr>
          <w:p w14:paraId="2CC7D3D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Praça das Portas do Cerco</w:t>
            </w:r>
          </w:p>
        </w:tc>
      </w:tr>
      <w:tr w:rsidR="00A35C4D" w:rsidRPr="00E80CA6" w14:paraId="6A0874A3" w14:textId="77777777" w:rsidTr="00380F6E">
        <w:tc>
          <w:tcPr>
            <w:tcW w:w="1212" w:type="dxa"/>
            <w:vAlign w:val="center"/>
          </w:tcPr>
          <w:p w14:paraId="59F7BE90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17T</w:t>
            </w:r>
          </w:p>
        </w:tc>
        <w:tc>
          <w:tcPr>
            <w:tcW w:w="1016" w:type="dxa"/>
            <w:vMerge/>
            <w:vAlign w:val="center"/>
          </w:tcPr>
          <w:p w14:paraId="10568BC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633C451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09h00–13h00</w:t>
            </w:r>
          </w:p>
        </w:tc>
        <w:tc>
          <w:tcPr>
            <w:tcW w:w="1276" w:type="dxa"/>
            <w:vAlign w:val="center"/>
          </w:tcPr>
          <w:p w14:paraId="1A33D60E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10 a 20 minutos</w:t>
            </w:r>
          </w:p>
        </w:tc>
        <w:tc>
          <w:tcPr>
            <w:tcW w:w="1843" w:type="dxa"/>
            <w:vAlign w:val="center"/>
          </w:tcPr>
          <w:p w14:paraId="51A7A83C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Portas do Cerco / Terminal</w:t>
            </w:r>
          </w:p>
        </w:tc>
        <w:tc>
          <w:tcPr>
            <w:tcW w:w="1780" w:type="dxa"/>
            <w:vAlign w:val="center"/>
          </w:tcPr>
          <w:p w14:paraId="27EDD4C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Rua de Tomás Vieira</w:t>
            </w:r>
          </w:p>
        </w:tc>
      </w:tr>
      <w:tr w:rsidR="00A35C4D" w:rsidRPr="00E80CA6" w14:paraId="6F62C940" w14:textId="77777777" w:rsidTr="00380F6E">
        <w:tc>
          <w:tcPr>
            <w:tcW w:w="1212" w:type="dxa"/>
            <w:vAlign w:val="center"/>
          </w:tcPr>
          <w:p w14:paraId="616F80B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21AT</w:t>
            </w:r>
          </w:p>
        </w:tc>
        <w:tc>
          <w:tcPr>
            <w:tcW w:w="1016" w:type="dxa"/>
            <w:vMerge/>
            <w:vAlign w:val="center"/>
          </w:tcPr>
          <w:p w14:paraId="0DA98463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3B487B4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10h00–19h00</w:t>
            </w:r>
          </w:p>
        </w:tc>
        <w:tc>
          <w:tcPr>
            <w:tcW w:w="1276" w:type="dxa"/>
            <w:vAlign w:val="center"/>
          </w:tcPr>
          <w:p w14:paraId="66ADCD79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10 a 20 minutos</w:t>
            </w:r>
          </w:p>
        </w:tc>
        <w:tc>
          <w:tcPr>
            <w:tcW w:w="1843" w:type="dxa"/>
            <w:vAlign w:val="center"/>
          </w:tcPr>
          <w:p w14:paraId="34B078C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Barra</w:t>
            </w:r>
          </w:p>
        </w:tc>
        <w:tc>
          <w:tcPr>
            <w:tcW w:w="1780" w:type="dxa"/>
            <w:vAlign w:val="center"/>
          </w:tcPr>
          <w:p w14:paraId="7115E0ED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Estrada do Istmo</w:t>
            </w:r>
          </w:p>
        </w:tc>
      </w:tr>
      <w:tr w:rsidR="00A35C4D" w:rsidRPr="00E80CA6" w14:paraId="627594B2" w14:textId="77777777" w:rsidTr="00380F6E">
        <w:tc>
          <w:tcPr>
            <w:tcW w:w="1212" w:type="dxa"/>
            <w:vAlign w:val="center"/>
          </w:tcPr>
          <w:p w14:paraId="3BCF7E7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26AT</w:t>
            </w:r>
          </w:p>
        </w:tc>
        <w:tc>
          <w:tcPr>
            <w:tcW w:w="1016" w:type="dxa"/>
            <w:vMerge/>
            <w:vAlign w:val="center"/>
          </w:tcPr>
          <w:p w14:paraId="2234139F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42E1738F" w14:textId="77777777" w:rsidR="00A35C4D" w:rsidRPr="00E80CA6" w:rsidRDefault="00823AE2" w:rsidP="00A35C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10h30–18h00</w:t>
            </w:r>
          </w:p>
        </w:tc>
        <w:tc>
          <w:tcPr>
            <w:tcW w:w="1276" w:type="dxa"/>
            <w:vAlign w:val="center"/>
          </w:tcPr>
          <w:p w14:paraId="5E1B02A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15 a 30 minutos</w:t>
            </w:r>
          </w:p>
        </w:tc>
        <w:tc>
          <w:tcPr>
            <w:tcW w:w="1843" w:type="dxa"/>
            <w:vAlign w:val="center"/>
          </w:tcPr>
          <w:p w14:paraId="4D418201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Alameda da Harmonia</w:t>
            </w:r>
          </w:p>
        </w:tc>
        <w:tc>
          <w:tcPr>
            <w:tcW w:w="1780" w:type="dxa"/>
            <w:vAlign w:val="center"/>
          </w:tcPr>
          <w:p w14:paraId="65254930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Avenida de Almeida Ribeiro</w:t>
            </w:r>
          </w:p>
        </w:tc>
      </w:tr>
      <w:tr w:rsidR="00A35C4D" w:rsidRPr="00E80CA6" w14:paraId="0437C6B2" w14:textId="77777777" w:rsidTr="00380F6E">
        <w:tc>
          <w:tcPr>
            <w:tcW w:w="1212" w:type="dxa"/>
            <w:vAlign w:val="center"/>
          </w:tcPr>
          <w:p w14:paraId="53D65DD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101XS</w:t>
            </w:r>
          </w:p>
        </w:tc>
        <w:tc>
          <w:tcPr>
            <w:tcW w:w="1016" w:type="dxa"/>
            <w:vMerge/>
            <w:vAlign w:val="center"/>
          </w:tcPr>
          <w:p w14:paraId="61DAA72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1C4C00F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09h00–</w:t>
            </w:r>
            <w:r w:rsidRPr="00E80CA6">
              <w:rPr>
                <w:rFonts w:ascii="Times New Roman" w:hAnsi="Times New Roman" w:cs="Times New Roman"/>
              </w:rPr>
              <w:lastRenderedPageBreak/>
              <w:t>20h00</w:t>
            </w:r>
          </w:p>
        </w:tc>
        <w:tc>
          <w:tcPr>
            <w:tcW w:w="1276" w:type="dxa"/>
            <w:vAlign w:val="center"/>
          </w:tcPr>
          <w:p w14:paraId="2ACD4C6F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 xml:space="preserve">15 a 20 </w:t>
            </w:r>
            <w:r w:rsidRPr="00E80CA6">
              <w:rPr>
                <w:rFonts w:ascii="Times New Roman" w:hAnsi="Times New Roman" w:cs="Times New Roman"/>
              </w:rPr>
              <w:lastRenderedPageBreak/>
              <w:t>minutos</w:t>
            </w:r>
          </w:p>
        </w:tc>
        <w:tc>
          <w:tcPr>
            <w:tcW w:w="1843" w:type="dxa"/>
            <w:vAlign w:val="center"/>
          </w:tcPr>
          <w:p w14:paraId="20FA1638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 xml:space="preserve">Posto </w:t>
            </w:r>
            <w:r w:rsidRPr="00E80CA6">
              <w:rPr>
                <w:rFonts w:ascii="Times New Roman" w:hAnsi="Times New Roman" w:cs="Times New Roman"/>
              </w:rPr>
              <w:lastRenderedPageBreak/>
              <w:t>Fronteiriço da Ponte Hong Kong-Zhuhai-Macau</w:t>
            </w:r>
          </w:p>
        </w:tc>
        <w:tc>
          <w:tcPr>
            <w:tcW w:w="1780" w:type="dxa"/>
            <w:vAlign w:val="center"/>
          </w:tcPr>
          <w:p w14:paraId="3533184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 xml:space="preserve">Praça Ferreira </w:t>
            </w:r>
            <w:r w:rsidRPr="00E80CA6">
              <w:rPr>
                <w:rFonts w:ascii="Times New Roman" w:hAnsi="Times New Roman" w:cs="Times New Roman"/>
              </w:rPr>
              <w:lastRenderedPageBreak/>
              <w:t>Amaral</w:t>
            </w:r>
          </w:p>
        </w:tc>
      </w:tr>
      <w:tr w:rsidR="00A35C4D" w:rsidRPr="00E80CA6" w14:paraId="68B45ADC" w14:textId="77777777" w:rsidTr="00380F6E">
        <w:tc>
          <w:tcPr>
            <w:tcW w:w="1212" w:type="dxa"/>
            <w:vMerge w:val="restart"/>
            <w:vAlign w:val="center"/>
          </w:tcPr>
          <w:p w14:paraId="1D9AE034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lastRenderedPageBreak/>
              <w:t>25AX</w:t>
            </w:r>
          </w:p>
        </w:tc>
        <w:tc>
          <w:tcPr>
            <w:tcW w:w="1016" w:type="dxa"/>
            <w:vAlign w:val="center"/>
          </w:tcPr>
          <w:p w14:paraId="5997F8BD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1 a 4 de Outubro</w:t>
            </w:r>
          </w:p>
        </w:tc>
        <w:tc>
          <w:tcPr>
            <w:tcW w:w="1169" w:type="dxa"/>
            <w:vAlign w:val="center"/>
          </w:tcPr>
          <w:p w14:paraId="362E604C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09h00–18h00</w:t>
            </w:r>
          </w:p>
        </w:tc>
        <w:tc>
          <w:tcPr>
            <w:tcW w:w="1276" w:type="dxa"/>
            <w:vAlign w:val="center"/>
          </w:tcPr>
          <w:p w14:paraId="2C312432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20 a 30 minutos</w:t>
            </w:r>
          </w:p>
        </w:tc>
        <w:tc>
          <w:tcPr>
            <w:tcW w:w="1843" w:type="dxa"/>
            <w:vMerge w:val="restart"/>
            <w:vAlign w:val="center"/>
          </w:tcPr>
          <w:p w14:paraId="7BB535A9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Avenida de Vale das Borboletas</w:t>
            </w:r>
          </w:p>
        </w:tc>
        <w:tc>
          <w:tcPr>
            <w:tcW w:w="1780" w:type="dxa"/>
            <w:vMerge w:val="restart"/>
            <w:vAlign w:val="center"/>
          </w:tcPr>
          <w:p w14:paraId="1B1AA839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Portas do Cerco</w:t>
            </w:r>
          </w:p>
        </w:tc>
      </w:tr>
      <w:tr w:rsidR="00A35C4D" w:rsidRPr="00E80CA6" w14:paraId="3E21502F" w14:textId="77777777" w:rsidTr="00380F6E">
        <w:tc>
          <w:tcPr>
            <w:tcW w:w="1212" w:type="dxa"/>
            <w:vMerge/>
            <w:vAlign w:val="center"/>
          </w:tcPr>
          <w:p w14:paraId="6A0EA70D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 w:val="restart"/>
            <w:vAlign w:val="center"/>
          </w:tcPr>
          <w:p w14:paraId="538ACA7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De 5 a 7 de Outubro</w:t>
            </w:r>
          </w:p>
        </w:tc>
        <w:tc>
          <w:tcPr>
            <w:tcW w:w="1169" w:type="dxa"/>
            <w:vAlign w:val="center"/>
          </w:tcPr>
          <w:p w14:paraId="0E86B5E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06h00–09h00</w:t>
            </w:r>
          </w:p>
        </w:tc>
        <w:tc>
          <w:tcPr>
            <w:tcW w:w="1276" w:type="dxa"/>
            <w:vAlign w:val="center"/>
          </w:tcPr>
          <w:p w14:paraId="60FD94B1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8 a 12 minutos</w:t>
            </w:r>
          </w:p>
        </w:tc>
        <w:tc>
          <w:tcPr>
            <w:tcW w:w="1843" w:type="dxa"/>
            <w:vMerge/>
          </w:tcPr>
          <w:p w14:paraId="7B3E3D76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14:paraId="1DC8DF0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4D" w:rsidRPr="00E80CA6" w14:paraId="45AB52F1" w14:textId="77777777" w:rsidTr="00380F6E">
        <w:tc>
          <w:tcPr>
            <w:tcW w:w="1212" w:type="dxa"/>
            <w:vMerge/>
            <w:vAlign w:val="center"/>
          </w:tcPr>
          <w:p w14:paraId="1F0DF4D7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  <w:vAlign w:val="center"/>
          </w:tcPr>
          <w:p w14:paraId="7576A6CE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63EA30B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09h00–16h00</w:t>
            </w:r>
          </w:p>
        </w:tc>
        <w:tc>
          <w:tcPr>
            <w:tcW w:w="1276" w:type="dxa"/>
            <w:vAlign w:val="center"/>
          </w:tcPr>
          <w:p w14:paraId="2A5B83F8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20 a 30 minutos</w:t>
            </w:r>
          </w:p>
        </w:tc>
        <w:tc>
          <w:tcPr>
            <w:tcW w:w="1843" w:type="dxa"/>
            <w:vMerge/>
          </w:tcPr>
          <w:p w14:paraId="13E2905F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14:paraId="75C946B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C4D" w:rsidRPr="00E80CA6" w14:paraId="42374458" w14:textId="77777777" w:rsidTr="00380F6E">
        <w:tc>
          <w:tcPr>
            <w:tcW w:w="1212" w:type="dxa"/>
            <w:vMerge/>
            <w:vAlign w:val="center"/>
          </w:tcPr>
          <w:p w14:paraId="5899CDAD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  <w:vAlign w:val="center"/>
          </w:tcPr>
          <w:p w14:paraId="1F7455CB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vAlign w:val="center"/>
          </w:tcPr>
          <w:p w14:paraId="4D0C0E75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16h00–19h00</w:t>
            </w:r>
          </w:p>
        </w:tc>
        <w:tc>
          <w:tcPr>
            <w:tcW w:w="1276" w:type="dxa"/>
            <w:vAlign w:val="center"/>
          </w:tcPr>
          <w:p w14:paraId="629383CE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  <w:r w:rsidRPr="00E80CA6">
              <w:rPr>
                <w:rFonts w:ascii="Times New Roman" w:hAnsi="Times New Roman" w:cs="Times New Roman"/>
              </w:rPr>
              <w:t>10 a 15 minutos</w:t>
            </w:r>
          </w:p>
        </w:tc>
        <w:tc>
          <w:tcPr>
            <w:tcW w:w="1843" w:type="dxa"/>
            <w:vMerge/>
          </w:tcPr>
          <w:p w14:paraId="503465DA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vMerge/>
          </w:tcPr>
          <w:p w14:paraId="05344B3E" w14:textId="77777777" w:rsidR="00A35C4D" w:rsidRPr="00E80CA6" w:rsidRDefault="00A35C4D" w:rsidP="00A35C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45ADFF" w14:textId="77777777" w:rsidR="00A35C4D" w:rsidRPr="00E80CA6" w:rsidRDefault="00A35C4D" w:rsidP="00A35C4D">
      <w:pPr>
        <w:rPr>
          <w:rFonts w:ascii="Times New Roman" w:hAnsi="Times New Roman" w:cs="Times New Roman"/>
        </w:rPr>
      </w:pPr>
    </w:p>
    <w:sectPr w:rsidR="00A35C4D" w:rsidRPr="00E80C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B60E0" w14:textId="77777777" w:rsidR="009E4AC3" w:rsidRDefault="009E4AC3" w:rsidP="00823AE2">
      <w:r>
        <w:separator/>
      </w:r>
    </w:p>
  </w:endnote>
  <w:endnote w:type="continuationSeparator" w:id="0">
    <w:p w14:paraId="68736444" w14:textId="77777777" w:rsidR="009E4AC3" w:rsidRDefault="009E4AC3" w:rsidP="00823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02078" w14:textId="77777777" w:rsidR="009E4AC3" w:rsidRDefault="009E4AC3" w:rsidP="00823AE2">
      <w:r>
        <w:separator/>
      </w:r>
    </w:p>
  </w:footnote>
  <w:footnote w:type="continuationSeparator" w:id="0">
    <w:p w14:paraId="68710AD5" w14:textId="77777777" w:rsidR="009E4AC3" w:rsidRDefault="009E4AC3" w:rsidP="00823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7347B"/>
    <w:multiLevelType w:val="hybridMultilevel"/>
    <w:tmpl w:val="000405E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94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C4D"/>
    <w:rsid w:val="00077CCF"/>
    <w:rsid w:val="00086322"/>
    <w:rsid w:val="002E60B9"/>
    <w:rsid w:val="00380F6E"/>
    <w:rsid w:val="00404FBF"/>
    <w:rsid w:val="0040721D"/>
    <w:rsid w:val="00440702"/>
    <w:rsid w:val="00444FDF"/>
    <w:rsid w:val="004E1B5A"/>
    <w:rsid w:val="00601FA9"/>
    <w:rsid w:val="00705E37"/>
    <w:rsid w:val="00775198"/>
    <w:rsid w:val="008110AB"/>
    <w:rsid w:val="008233CB"/>
    <w:rsid w:val="00823AE2"/>
    <w:rsid w:val="00853C38"/>
    <w:rsid w:val="008552B8"/>
    <w:rsid w:val="008D0959"/>
    <w:rsid w:val="009B3D14"/>
    <w:rsid w:val="009D6FFC"/>
    <w:rsid w:val="009E4AC3"/>
    <w:rsid w:val="00A02B99"/>
    <w:rsid w:val="00A07AE9"/>
    <w:rsid w:val="00A35C4D"/>
    <w:rsid w:val="00A64C65"/>
    <w:rsid w:val="00A66809"/>
    <w:rsid w:val="00B428CD"/>
    <w:rsid w:val="00B84616"/>
    <w:rsid w:val="00BC6728"/>
    <w:rsid w:val="00C55E91"/>
    <w:rsid w:val="00D930CE"/>
    <w:rsid w:val="00E8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EF6DB"/>
  <w15:chartTrackingRefBased/>
  <w15:docId w15:val="{DB24F808-F384-4CA0-B3F2-EC538221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val="pt-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5C4D"/>
    <w:pPr>
      <w:ind w:left="720"/>
      <w:contextualSpacing/>
    </w:pPr>
  </w:style>
  <w:style w:type="character" w:styleId="a5">
    <w:name w:val="Strong"/>
    <w:basedOn w:val="a0"/>
    <w:uiPriority w:val="22"/>
    <w:qFormat/>
    <w:rsid w:val="00A35C4D"/>
    <w:rPr>
      <w:b/>
      <w:bCs/>
    </w:rPr>
  </w:style>
  <w:style w:type="paragraph" w:styleId="a6">
    <w:name w:val="header"/>
    <w:basedOn w:val="a"/>
    <w:link w:val="a7"/>
    <w:uiPriority w:val="99"/>
    <w:unhideWhenUsed/>
    <w:rsid w:val="00823AE2"/>
    <w:pPr>
      <w:tabs>
        <w:tab w:val="center" w:pos="4153"/>
        <w:tab w:val="right" w:pos="8306"/>
      </w:tabs>
    </w:pPr>
  </w:style>
  <w:style w:type="character" w:customStyle="1" w:styleId="a7">
    <w:name w:val="頁首 字元"/>
    <w:basedOn w:val="a0"/>
    <w:link w:val="a6"/>
    <w:uiPriority w:val="99"/>
    <w:rsid w:val="00823AE2"/>
    <w:rPr>
      <w:lang w:val="pt-PT"/>
    </w:rPr>
  </w:style>
  <w:style w:type="paragraph" w:styleId="a8">
    <w:name w:val="footer"/>
    <w:basedOn w:val="a"/>
    <w:link w:val="a9"/>
    <w:uiPriority w:val="99"/>
    <w:unhideWhenUsed/>
    <w:rsid w:val="00823AE2"/>
    <w:pPr>
      <w:tabs>
        <w:tab w:val="center" w:pos="4153"/>
        <w:tab w:val="right" w:pos="8306"/>
      </w:tabs>
    </w:pPr>
  </w:style>
  <w:style w:type="character" w:customStyle="1" w:styleId="a9">
    <w:name w:val="頁尾 字元"/>
    <w:basedOn w:val="a0"/>
    <w:link w:val="a8"/>
    <w:uiPriority w:val="99"/>
    <w:rsid w:val="00823AE2"/>
    <w:rPr>
      <w:lang w:val="pt-PT"/>
    </w:rPr>
  </w:style>
  <w:style w:type="character" w:styleId="aa">
    <w:name w:val="Hyperlink"/>
    <w:basedOn w:val="a0"/>
    <w:uiPriority w:val="99"/>
    <w:unhideWhenUsed/>
    <w:rsid w:val="00077CC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77CCF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077C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6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sat.gov.mo/dsat/subpage.aspx?a_id=17902133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655</Words>
  <Characters>3740</Characters>
  <Application>Microsoft Office Word</Application>
  <DocSecurity>0</DocSecurity>
  <Lines>31</Lines>
  <Paragraphs>8</Paragraphs>
  <ScaleCrop>false</ScaleCrop>
  <Company>DSAT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Angela, Ka Tim Ha</dc:creator>
  <cp:keywords/>
  <dc:description/>
  <cp:lastModifiedBy>Lei Ian</cp:lastModifiedBy>
  <cp:revision>14</cp:revision>
  <cp:lastPrinted>2026-09-29T01:13:00Z</cp:lastPrinted>
  <dcterms:created xsi:type="dcterms:W3CDTF">2026-09-25T09:51:00Z</dcterms:created>
  <dcterms:modified xsi:type="dcterms:W3CDTF">2026-09-29T01:34:00Z</dcterms:modified>
</cp:coreProperties>
</file>