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F94A" w14:textId="233F3C30" w:rsidR="004963AD" w:rsidRDefault="0055443B" w:rsidP="00C35269">
      <w:pPr>
        <w:shd w:val="clear" w:color="auto" w:fill="FFFFFF"/>
        <w:spacing w:beforeLines="50" w:before="120" w:afterLines="50" w:after="120" w:line="276" w:lineRule="auto"/>
        <w:jc w:val="center"/>
        <w:rPr>
          <w:rFonts w:eastAsia="新細明體" w:hint="eastAsia"/>
          <w:b/>
          <w:snapToGrid w:val="0"/>
          <w:sz w:val="32"/>
          <w:szCs w:val="32"/>
          <w:lang w:val="pt-PT"/>
        </w:rPr>
      </w:pPr>
      <w:r w:rsidRPr="00871FB7">
        <w:rPr>
          <w:rFonts w:eastAsiaTheme="minorEastAsia"/>
          <w:b/>
          <w:snapToGrid w:val="0"/>
          <w:sz w:val="32"/>
          <w:szCs w:val="32"/>
          <w:lang w:val="pt-PT"/>
        </w:rPr>
        <w:t xml:space="preserve"> </w:t>
      </w:r>
      <w:r w:rsidR="00D619A0" w:rsidRPr="00871FB7">
        <w:rPr>
          <w:rFonts w:eastAsia="新細明體"/>
          <w:b/>
          <w:snapToGrid w:val="0"/>
          <w:sz w:val="32"/>
          <w:szCs w:val="32"/>
          <w:lang w:val="pt-PT"/>
        </w:rPr>
        <w:t>A</w:t>
      </w:r>
      <w:r w:rsidR="0091730B" w:rsidRPr="00871FB7">
        <w:rPr>
          <w:rFonts w:eastAsia="新細明體"/>
          <w:b/>
          <w:snapToGrid w:val="0"/>
          <w:sz w:val="32"/>
          <w:szCs w:val="32"/>
          <w:lang w:val="pt-PT"/>
        </w:rPr>
        <w:t xml:space="preserve"> lista das</w:t>
      </w:r>
      <w:r w:rsidR="00D619A0" w:rsidRPr="00871FB7">
        <w:rPr>
          <w:rFonts w:eastAsia="新細明體"/>
          <w:b/>
          <w:snapToGrid w:val="0"/>
          <w:sz w:val="32"/>
          <w:szCs w:val="32"/>
          <w:lang w:val="pt-PT"/>
        </w:rPr>
        <w:t xml:space="preserve"> “Melh</w:t>
      </w:r>
      <w:r w:rsidR="0065066A" w:rsidRPr="00871FB7">
        <w:rPr>
          <w:rFonts w:eastAsia="新細明體"/>
          <w:b/>
          <w:snapToGrid w:val="0"/>
          <w:sz w:val="32"/>
          <w:szCs w:val="32"/>
          <w:lang w:val="pt-PT"/>
        </w:rPr>
        <w:t>ores Lojas Certificadas” em 202</w:t>
      </w:r>
      <w:r w:rsidR="00C8196E">
        <w:rPr>
          <w:rFonts w:eastAsia="新細明體"/>
          <w:b/>
          <w:snapToGrid w:val="0"/>
          <w:sz w:val="32"/>
          <w:szCs w:val="32"/>
          <w:lang w:val="pt-PT"/>
        </w:rPr>
        <w:t>4</w:t>
      </w:r>
    </w:p>
    <w:tbl>
      <w:tblPr>
        <w:tblW w:w="1020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3"/>
        <w:gridCol w:w="5531"/>
      </w:tblGrid>
      <w:tr w:rsidR="00FC7BCA" w:rsidRPr="004E43BD" w14:paraId="7CEBD9C8" w14:textId="77777777" w:rsidTr="00C35269">
        <w:trPr>
          <w:trHeight w:val="40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2B22" w14:textId="1F22053D" w:rsidR="00FC7BCA" w:rsidRPr="004E43BD" w:rsidRDefault="003A2934" w:rsidP="00EB550B">
            <w:pPr>
              <w:spacing w:line="276" w:lineRule="auto"/>
              <w:jc w:val="center"/>
              <w:rPr>
                <w:rFonts w:eastAsia="Microsoft YaHei"/>
                <w:b/>
                <w:color w:val="000000"/>
                <w:szCs w:val="24"/>
              </w:rPr>
            </w:pPr>
            <w:r w:rsidRPr="004E43BD">
              <w:rPr>
                <w:rFonts w:eastAsia="Microsoft YaHei"/>
                <w:b/>
                <w:color w:val="000000"/>
                <w:szCs w:val="24"/>
              </w:rPr>
              <w:t xml:space="preserve"> </w:t>
            </w:r>
            <w:proofErr w:type="spellStart"/>
            <w:r w:rsidR="00FC7BCA" w:rsidRPr="004E43BD">
              <w:rPr>
                <w:rFonts w:eastAsia="Microsoft YaHei"/>
                <w:b/>
                <w:color w:val="000000"/>
                <w:szCs w:val="24"/>
              </w:rPr>
              <w:t>Designação</w:t>
            </w:r>
            <w:proofErr w:type="spellEnd"/>
            <w:r w:rsidR="00FC7BCA" w:rsidRPr="004E43BD">
              <w:rPr>
                <w:rFonts w:eastAsia="Microsoft YaHei"/>
                <w:b/>
                <w:color w:val="000000"/>
                <w:szCs w:val="24"/>
              </w:rPr>
              <w:t xml:space="preserve"> do </w:t>
            </w:r>
            <w:proofErr w:type="spellStart"/>
            <w:r w:rsidR="00FC7BCA" w:rsidRPr="004E43BD">
              <w:rPr>
                <w:rFonts w:eastAsia="Microsoft YaHei"/>
                <w:b/>
                <w:color w:val="000000"/>
                <w:szCs w:val="24"/>
              </w:rPr>
              <w:t>estabelecimento</w:t>
            </w:r>
            <w:proofErr w:type="spellEnd"/>
            <w:r w:rsidR="00FC7BCA" w:rsidRPr="004E43BD">
              <w:rPr>
                <w:rFonts w:eastAsia="Microsoft YaHei"/>
                <w:b/>
                <w:color w:val="000000"/>
                <w:szCs w:val="24"/>
              </w:rPr>
              <w:t xml:space="preserve"> </w:t>
            </w:r>
            <w:proofErr w:type="spellStart"/>
            <w:r w:rsidR="00FC7BCA" w:rsidRPr="004E43BD">
              <w:rPr>
                <w:rFonts w:eastAsia="Microsoft YaHei"/>
                <w:b/>
                <w:color w:val="000000"/>
                <w:szCs w:val="24"/>
              </w:rPr>
              <w:t>comercial</w:t>
            </w:r>
            <w:proofErr w:type="spellEnd"/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A1E7" w14:textId="77777777" w:rsidR="00FC7BCA" w:rsidRPr="004E43BD" w:rsidRDefault="00FC7BCA" w:rsidP="00EB550B">
            <w:pPr>
              <w:spacing w:line="276" w:lineRule="auto"/>
              <w:jc w:val="center"/>
              <w:rPr>
                <w:rFonts w:eastAsia="Microsoft YaHei"/>
                <w:b/>
                <w:color w:val="000000"/>
                <w:szCs w:val="24"/>
              </w:rPr>
            </w:pPr>
            <w:proofErr w:type="spellStart"/>
            <w:r w:rsidRPr="004E43BD">
              <w:rPr>
                <w:rFonts w:eastAsia="Microsoft YaHei"/>
                <w:b/>
                <w:color w:val="000000"/>
                <w:szCs w:val="24"/>
              </w:rPr>
              <w:t>Endereço</w:t>
            </w:r>
            <w:proofErr w:type="spellEnd"/>
            <w:r w:rsidRPr="004E43BD">
              <w:rPr>
                <w:rFonts w:eastAsia="Microsoft YaHei"/>
                <w:b/>
                <w:color w:val="000000"/>
                <w:szCs w:val="24"/>
              </w:rPr>
              <w:t xml:space="preserve"> do </w:t>
            </w:r>
            <w:proofErr w:type="spellStart"/>
            <w:r w:rsidRPr="004E43BD">
              <w:rPr>
                <w:rFonts w:eastAsia="Microsoft YaHei"/>
                <w:b/>
                <w:color w:val="000000"/>
                <w:szCs w:val="24"/>
              </w:rPr>
              <w:t>estabelecimento</w:t>
            </w:r>
            <w:proofErr w:type="spellEnd"/>
            <w:r w:rsidRPr="004E43BD">
              <w:rPr>
                <w:rFonts w:eastAsia="Microsoft YaHei"/>
                <w:b/>
                <w:color w:val="000000"/>
                <w:szCs w:val="24"/>
              </w:rPr>
              <w:t xml:space="preserve"> </w:t>
            </w:r>
            <w:proofErr w:type="spellStart"/>
            <w:r w:rsidRPr="004E43BD">
              <w:rPr>
                <w:rFonts w:eastAsia="Microsoft YaHei"/>
                <w:b/>
                <w:color w:val="000000"/>
                <w:szCs w:val="24"/>
              </w:rPr>
              <w:t>comercial</w:t>
            </w:r>
            <w:proofErr w:type="spellEnd"/>
          </w:p>
        </w:tc>
      </w:tr>
      <w:tr w:rsidR="00C35269" w:rsidRPr="004E43BD" w14:paraId="4E9B8A36" w14:textId="77777777" w:rsidTr="00C35269">
        <w:trPr>
          <w:trHeight w:val="40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B6B4" w14:textId="58DD38EF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>CENTRO AUDITIVO DO WELL HEAR (MACAU) LIMITADA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0AB4" w14:textId="5B56C836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4E43BD">
              <w:t>Rua</w:t>
            </w:r>
            <w:proofErr w:type="spellEnd"/>
            <w:r w:rsidRPr="004E43BD">
              <w:t xml:space="preserve"> de Ferreira do Amaral no.21A </w:t>
            </w:r>
            <w:proofErr w:type="spellStart"/>
            <w:r w:rsidRPr="004E43BD">
              <w:t>Edf</w:t>
            </w:r>
            <w:proofErr w:type="spellEnd"/>
            <w:r w:rsidRPr="004E43BD">
              <w:t xml:space="preserve">. Hou </w:t>
            </w:r>
            <w:proofErr w:type="spellStart"/>
            <w:r w:rsidRPr="004E43BD">
              <w:t>Mong</w:t>
            </w:r>
            <w:proofErr w:type="spellEnd"/>
            <w:r w:rsidRPr="004E43BD">
              <w:t xml:space="preserve"> Kock, r/c, </w:t>
            </w:r>
            <w:proofErr w:type="spellStart"/>
            <w:r w:rsidRPr="004E43BD">
              <w:t>loja</w:t>
            </w:r>
            <w:proofErr w:type="spellEnd"/>
            <w:r w:rsidRPr="004E43BD">
              <w:t xml:space="preserve"> A, Macau</w:t>
            </w:r>
          </w:p>
        </w:tc>
      </w:tr>
      <w:tr w:rsidR="00C35269" w:rsidRPr="004E43BD" w14:paraId="402BC06B" w14:textId="77777777" w:rsidTr="00C35269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05F8" w14:textId="39DE0AFB" w:rsidR="00C35269" w:rsidRPr="004E43BD" w:rsidRDefault="00C35269" w:rsidP="00C35269">
            <w:pPr>
              <w:spacing w:line="276" w:lineRule="auto"/>
              <w:rPr>
                <w:rFonts w:eastAsia="新細明體"/>
                <w:color w:val="000000"/>
              </w:rPr>
            </w:pPr>
            <w:r w:rsidRPr="004E43BD">
              <w:t>CINCO DE OUTUBRO PASTELARIA</w:t>
            </w:r>
          </w:p>
        </w:tc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D875" w14:textId="0FCC1DD9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</w:rPr>
            </w:pPr>
            <w:proofErr w:type="spellStart"/>
            <w:r w:rsidRPr="004E43BD">
              <w:t>Rua</w:t>
            </w:r>
            <w:proofErr w:type="spellEnd"/>
            <w:r w:rsidRPr="004E43BD">
              <w:t xml:space="preserve"> de Cinco de </w:t>
            </w:r>
            <w:proofErr w:type="spellStart"/>
            <w:r w:rsidRPr="004E43BD">
              <w:t>Outubro</w:t>
            </w:r>
            <w:proofErr w:type="spellEnd"/>
            <w:r w:rsidRPr="004E43BD">
              <w:t xml:space="preserve"> no.117, r/c, Macau</w:t>
            </w:r>
          </w:p>
        </w:tc>
      </w:tr>
      <w:tr w:rsidR="00C35269" w:rsidRPr="004E43BD" w14:paraId="7B00D929" w14:textId="77777777" w:rsidTr="00C35269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A063" w14:textId="16581714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>COMPANHIA DE JOALHARIA EMPHASIS LIMITADA</w:t>
            </w:r>
          </w:p>
        </w:tc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D5CD" w14:textId="6FEB9E0E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 xml:space="preserve">Estrada da </w:t>
            </w:r>
            <w:proofErr w:type="spellStart"/>
            <w:r w:rsidRPr="004E43BD">
              <w:t>Baía</w:t>
            </w:r>
            <w:proofErr w:type="spellEnd"/>
            <w:r w:rsidRPr="004E43BD">
              <w:t xml:space="preserve"> de </w:t>
            </w:r>
            <w:proofErr w:type="spellStart"/>
            <w:r w:rsidRPr="004E43BD">
              <w:t>Nossa</w:t>
            </w:r>
            <w:proofErr w:type="spellEnd"/>
            <w:r w:rsidRPr="004E43BD">
              <w:t xml:space="preserve"> Senhora da </w:t>
            </w:r>
            <w:proofErr w:type="spellStart"/>
            <w:r w:rsidRPr="004E43BD">
              <w:t>Esperança</w:t>
            </w:r>
            <w:proofErr w:type="spellEnd"/>
            <w:r w:rsidRPr="004E43BD">
              <w:t xml:space="preserve">, Galaxy Macau, </w:t>
            </w:r>
            <w:proofErr w:type="spellStart"/>
            <w:r w:rsidRPr="004E43BD">
              <w:t>loja</w:t>
            </w:r>
            <w:proofErr w:type="spellEnd"/>
            <w:r w:rsidRPr="004E43BD">
              <w:t xml:space="preserve"> G16, r/c, Taipa Macau</w:t>
            </w:r>
          </w:p>
        </w:tc>
      </w:tr>
      <w:tr w:rsidR="00C35269" w:rsidRPr="004E43BD" w14:paraId="47320545" w14:textId="77777777" w:rsidTr="00C35269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E2DE" w14:textId="4C7A1037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>COMPANHIA TONG REN TANG DE BEIJING (MACAU) LIMITADA</w:t>
            </w:r>
          </w:p>
        </w:tc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4AEB" w14:textId="5F17F7DC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>Avenida Almeida Ribeiro, no.515 r/c e 1-2 Andar, Macau</w:t>
            </w:r>
          </w:p>
        </w:tc>
      </w:tr>
      <w:tr w:rsidR="00C35269" w:rsidRPr="004E43BD" w14:paraId="282157CA" w14:textId="77777777" w:rsidTr="00C35269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0FEB" w14:textId="01CCDF6F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>COMPANHIA TONG REN TANG DE BEIJING (MACAU) LIMITADA LOJA HONG KAI SI</w:t>
            </w:r>
          </w:p>
        </w:tc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AC85" w14:textId="6B79CC96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 xml:space="preserve">Avenida do Almirante </w:t>
            </w:r>
            <w:proofErr w:type="spellStart"/>
            <w:r w:rsidRPr="004E43BD">
              <w:t>Lacerda</w:t>
            </w:r>
            <w:proofErr w:type="spellEnd"/>
            <w:r w:rsidRPr="004E43BD">
              <w:t xml:space="preserve">, no.125-B </w:t>
            </w:r>
            <w:proofErr w:type="spellStart"/>
            <w:r w:rsidRPr="004E43BD">
              <w:t>Edf</w:t>
            </w:r>
            <w:proofErr w:type="spellEnd"/>
            <w:r w:rsidRPr="004E43BD">
              <w:t xml:space="preserve">. Hang Hong B, r/c com </w:t>
            </w:r>
            <w:proofErr w:type="spellStart"/>
            <w:r w:rsidRPr="004E43BD">
              <w:t>Sobreloja</w:t>
            </w:r>
            <w:proofErr w:type="spellEnd"/>
            <w:r w:rsidRPr="004E43BD">
              <w:t>, Macau</w:t>
            </w:r>
          </w:p>
        </w:tc>
      </w:tr>
      <w:tr w:rsidR="00C35269" w:rsidRPr="004E43BD" w14:paraId="0924E583" w14:textId="77777777" w:rsidTr="00C35269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A252" w14:textId="2BA44372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>CRIAÇÕES DE MACAU LIMITADA</w:t>
            </w:r>
          </w:p>
        </w:tc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F7A2" w14:textId="3D9A9A07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 xml:space="preserve">Largo da Torre de Macau, Centro </w:t>
            </w:r>
            <w:proofErr w:type="spellStart"/>
            <w:r w:rsidRPr="004E43BD">
              <w:t>Conven</w:t>
            </w:r>
            <w:proofErr w:type="spellEnd"/>
            <w:r w:rsidRPr="004E43BD">
              <w:t xml:space="preserve">. e </w:t>
            </w:r>
            <w:proofErr w:type="spellStart"/>
            <w:r w:rsidRPr="004E43BD">
              <w:t>Entret</w:t>
            </w:r>
            <w:proofErr w:type="spellEnd"/>
            <w:r w:rsidRPr="004E43BD">
              <w:t>. de Torre de Macau, SN, PISO, T1, Macau</w:t>
            </w:r>
          </w:p>
        </w:tc>
      </w:tr>
      <w:tr w:rsidR="00C35269" w:rsidRPr="004E43BD" w14:paraId="5E77D89E" w14:textId="77777777" w:rsidTr="00C35269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7607" w14:textId="57BC4701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>EDO JAPONÊS</w:t>
            </w:r>
          </w:p>
        </w:tc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E787" w14:textId="692A04B5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</w:rPr>
            </w:pPr>
            <w:r w:rsidRPr="004E43BD">
              <w:t xml:space="preserve">Estrada do </w:t>
            </w:r>
            <w:proofErr w:type="spellStart"/>
            <w:r w:rsidRPr="004E43BD">
              <w:t>Istmo</w:t>
            </w:r>
            <w:proofErr w:type="spellEnd"/>
            <w:r w:rsidRPr="004E43BD">
              <w:t xml:space="preserve"> Hotel </w:t>
            </w:r>
            <w:proofErr w:type="spellStart"/>
            <w:r w:rsidRPr="004E43BD">
              <w:t>Nuwa</w:t>
            </w:r>
            <w:proofErr w:type="spellEnd"/>
            <w:r w:rsidRPr="004E43BD">
              <w:t>, City of Dream r/c (</w:t>
            </w:r>
            <w:proofErr w:type="spellStart"/>
            <w:r w:rsidRPr="004E43BD">
              <w:t>Piso</w:t>
            </w:r>
            <w:proofErr w:type="spellEnd"/>
            <w:r w:rsidRPr="004E43BD">
              <w:t xml:space="preserve"> L01) e cave (</w:t>
            </w:r>
            <w:proofErr w:type="spellStart"/>
            <w:r w:rsidRPr="004E43BD">
              <w:t>Piso</w:t>
            </w:r>
            <w:proofErr w:type="spellEnd"/>
            <w:r w:rsidRPr="004E43BD">
              <w:t xml:space="preserve"> L00), </w:t>
            </w:r>
            <w:proofErr w:type="spellStart"/>
            <w:r w:rsidRPr="004E43BD">
              <w:t>Coloane</w:t>
            </w:r>
            <w:proofErr w:type="spellEnd"/>
            <w:r w:rsidRPr="004E43BD">
              <w:t xml:space="preserve"> Macau</w:t>
            </w:r>
          </w:p>
        </w:tc>
      </w:tr>
      <w:tr w:rsidR="00C35269" w:rsidRPr="004E43BD" w14:paraId="2D7FA0C4" w14:textId="77777777" w:rsidTr="00C35269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168B" w14:textId="6CFCD2FE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>FARMACIA CHINESA CHONG KIO</w:t>
            </w:r>
          </w:p>
        </w:tc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909D" w14:textId="7FCBB59F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</w:rPr>
            </w:pPr>
            <w:r w:rsidRPr="004E43BD">
              <w:t xml:space="preserve">Avenida do Infante </w:t>
            </w:r>
            <w:proofErr w:type="spellStart"/>
            <w:proofErr w:type="gramStart"/>
            <w:r w:rsidRPr="004E43BD">
              <w:t>D.Henrique</w:t>
            </w:r>
            <w:proofErr w:type="spellEnd"/>
            <w:proofErr w:type="gramEnd"/>
            <w:r w:rsidRPr="004E43BD">
              <w:t xml:space="preserve"> no.24 </w:t>
            </w:r>
            <w:proofErr w:type="spellStart"/>
            <w:r w:rsidRPr="004E43BD">
              <w:t>Edf</w:t>
            </w:r>
            <w:proofErr w:type="spellEnd"/>
            <w:r w:rsidRPr="004E43BD">
              <w:t xml:space="preserve">. Kam </w:t>
            </w:r>
            <w:proofErr w:type="spellStart"/>
            <w:r w:rsidRPr="004E43BD">
              <w:t>Loi</w:t>
            </w:r>
            <w:proofErr w:type="spellEnd"/>
            <w:r w:rsidRPr="004E43BD">
              <w:t xml:space="preserve"> r/c, Macau</w:t>
            </w:r>
          </w:p>
        </w:tc>
      </w:tr>
      <w:tr w:rsidR="00C35269" w:rsidRPr="004E43BD" w14:paraId="7F635460" w14:textId="77777777" w:rsidTr="00C35269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2746" w14:textId="77777777" w:rsidR="006A41C3" w:rsidRPr="004E43BD" w:rsidRDefault="00C35269" w:rsidP="00C35269">
            <w:pPr>
              <w:spacing w:line="276" w:lineRule="auto"/>
            </w:pPr>
            <w:r w:rsidRPr="004E43BD">
              <w:t xml:space="preserve">FARMACIA CHINESA CHONG KIO </w:t>
            </w:r>
          </w:p>
          <w:p w14:paraId="14474EDB" w14:textId="7864A328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>(GLP)</w:t>
            </w:r>
          </w:p>
        </w:tc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DE42" w14:textId="3ECA6C7D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4E43BD">
              <w:t>Rua</w:t>
            </w:r>
            <w:proofErr w:type="spellEnd"/>
            <w:r w:rsidRPr="004E43BD">
              <w:t xml:space="preserve"> do </w:t>
            </w:r>
            <w:proofErr w:type="spellStart"/>
            <w:r w:rsidRPr="004E43BD">
              <w:t>Tiro</w:t>
            </w:r>
            <w:proofErr w:type="spellEnd"/>
            <w:r w:rsidRPr="004E43BD">
              <w:t>, Pal</w:t>
            </w:r>
            <w:r w:rsidR="004E43BD" w:rsidRPr="004E43BD">
              <w:t>á</w:t>
            </w:r>
            <w:proofErr w:type="spellStart"/>
            <w:r w:rsidRPr="004E43BD">
              <w:t>cio</w:t>
            </w:r>
            <w:proofErr w:type="spellEnd"/>
            <w:r w:rsidRPr="004E43BD">
              <w:t xml:space="preserve"> Grande </w:t>
            </w:r>
            <w:proofErr w:type="spellStart"/>
            <w:r w:rsidRPr="004E43BD">
              <w:t>Lisboa</w:t>
            </w:r>
            <w:proofErr w:type="spellEnd"/>
            <w:r w:rsidRPr="004E43BD">
              <w:t xml:space="preserve"> 2 Andar Loja no.216C, Taipa Macau</w:t>
            </w:r>
          </w:p>
        </w:tc>
      </w:tr>
      <w:tr w:rsidR="00C35269" w:rsidRPr="004E43BD" w14:paraId="62F3ECE9" w14:textId="77777777" w:rsidTr="00C35269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F53E" w14:textId="76BC817A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</w:rPr>
            </w:pPr>
            <w:r w:rsidRPr="004E43BD">
              <w:t>FARMACIA CHINESA WAI YUEN TONG (PRIMEIRO SUCURSAL)</w:t>
            </w:r>
          </w:p>
        </w:tc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A794" w14:textId="77777777" w:rsidR="006A41C3" w:rsidRPr="004E43BD" w:rsidRDefault="00C35269" w:rsidP="00C35269">
            <w:pPr>
              <w:spacing w:line="276" w:lineRule="auto"/>
            </w:pPr>
            <w:proofErr w:type="spellStart"/>
            <w:r w:rsidRPr="004E43BD">
              <w:t>Rua</w:t>
            </w:r>
            <w:proofErr w:type="spellEnd"/>
            <w:r w:rsidRPr="004E43BD">
              <w:t xml:space="preserve"> de Évora no.165 Fa Seng Lei Hong, Lei </w:t>
            </w:r>
            <w:proofErr w:type="spellStart"/>
            <w:r w:rsidRPr="004E43BD">
              <w:t>Tou</w:t>
            </w:r>
            <w:proofErr w:type="spellEnd"/>
            <w:r w:rsidRPr="004E43BD">
              <w:t>,</w:t>
            </w:r>
          </w:p>
          <w:p w14:paraId="0CD50380" w14:textId="32A5A21F" w:rsidR="00C35269" w:rsidRPr="004E43BD" w:rsidRDefault="00C35269" w:rsidP="00C35269">
            <w:pPr>
              <w:spacing w:line="276" w:lineRule="auto"/>
              <w:rPr>
                <w:rFonts w:eastAsia="新細明體"/>
                <w:color w:val="000000"/>
              </w:rPr>
            </w:pPr>
            <w:r w:rsidRPr="004E43BD">
              <w:t>Lei Wai, Lei Ip r/c-L, Taipa Macau</w:t>
            </w:r>
          </w:p>
        </w:tc>
      </w:tr>
      <w:tr w:rsidR="00C35269" w:rsidRPr="004E43BD" w14:paraId="3A83F7D7" w14:textId="77777777" w:rsidTr="00C35269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7455" w14:textId="77777777" w:rsidR="006A41C3" w:rsidRPr="004E43BD" w:rsidRDefault="00C35269" w:rsidP="00C35269">
            <w:pPr>
              <w:spacing w:line="276" w:lineRule="auto"/>
            </w:pPr>
            <w:r w:rsidRPr="004E43BD">
              <w:t xml:space="preserve">FARMACIA POPULAR </w:t>
            </w:r>
          </w:p>
          <w:p w14:paraId="42D49550" w14:textId="30F37814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>(FONTE)</w:t>
            </w:r>
          </w:p>
        </w:tc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02C3" w14:textId="3233B069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 xml:space="preserve">Largo do </w:t>
            </w:r>
            <w:proofErr w:type="spellStart"/>
            <w:r w:rsidRPr="004E43BD">
              <w:t>Senado</w:t>
            </w:r>
            <w:proofErr w:type="spellEnd"/>
            <w:r w:rsidRPr="004E43BD">
              <w:t xml:space="preserve"> no.16-A, Macau</w:t>
            </w:r>
          </w:p>
        </w:tc>
      </w:tr>
      <w:tr w:rsidR="00C35269" w:rsidRPr="004E43BD" w14:paraId="280D09D6" w14:textId="77777777" w:rsidTr="00C35269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135F" w14:textId="77777777" w:rsidR="006A41C3" w:rsidRPr="004E43BD" w:rsidRDefault="00C35269" w:rsidP="00C35269">
            <w:pPr>
              <w:spacing w:line="276" w:lineRule="auto"/>
            </w:pPr>
            <w:r w:rsidRPr="004E43BD">
              <w:t xml:space="preserve">FARMACIA POPULAR </w:t>
            </w:r>
          </w:p>
          <w:p w14:paraId="73C7B677" w14:textId="014584EC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>(TRI-LIGHT)</w:t>
            </w:r>
          </w:p>
        </w:tc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37A0" w14:textId="5877331B" w:rsidR="006A41C3" w:rsidRPr="004E43BD" w:rsidRDefault="00C35269" w:rsidP="00C35269">
            <w:pPr>
              <w:spacing w:line="276" w:lineRule="auto"/>
            </w:pPr>
            <w:proofErr w:type="spellStart"/>
            <w:r w:rsidRPr="004E43BD">
              <w:t>Rua</w:t>
            </w:r>
            <w:proofErr w:type="spellEnd"/>
            <w:r w:rsidRPr="004E43BD">
              <w:t xml:space="preserve"> de </w:t>
            </w:r>
            <w:proofErr w:type="spellStart"/>
            <w:r w:rsidRPr="004E43BD">
              <w:t>Fern</w:t>
            </w:r>
            <w:r w:rsidR="004E43BD" w:rsidRPr="004E43BD">
              <w:t>ã</w:t>
            </w:r>
            <w:r w:rsidRPr="004E43BD">
              <w:t>o</w:t>
            </w:r>
            <w:proofErr w:type="spellEnd"/>
            <w:r w:rsidRPr="004E43BD">
              <w:t xml:space="preserve"> Mendes Pinto no.19-C </w:t>
            </w:r>
            <w:proofErr w:type="spellStart"/>
            <w:r w:rsidRPr="004E43BD">
              <w:t>Edf</w:t>
            </w:r>
            <w:proofErr w:type="spellEnd"/>
            <w:r w:rsidRPr="004E43BD">
              <w:t xml:space="preserve">. Jardim </w:t>
            </w:r>
          </w:p>
          <w:p w14:paraId="4FAFD862" w14:textId="1749526F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>Ka Loc, r/c-C e D, Macau</w:t>
            </w:r>
          </w:p>
        </w:tc>
      </w:tr>
      <w:tr w:rsidR="00C35269" w:rsidRPr="004E43BD" w14:paraId="3514A185" w14:textId="77777777" w:rsidTr="00C35269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0F3E" w14:textId="2A1FD290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</w:rPr>
            </w:pPr>
            <w:r w:rsidRPr="004E43BD">
              <w:t>JOALHARIA FU VA</w:t>
            </w:r>
          </w:p>
        </w:tc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6F59" w14:textId="2DA1DDF7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</w:rPr>
            </w:pPr>
            <w:r w:rsidRPr="004E43BD">
              <w:t xml:space="preserve">Avenida de Horta e Costa no.83-B, </w:t>
            </w:r>
            <w:proofErr w:type="spellStart"/>
            <w:r w:rsidRPr="004E43BD">
              <w:t>Edf</w:t>
            </w:r>
            <w:proofErr w:type="spellEnd"/>
            <w:r w:rsidRPr="004E43BD">
              <w:t>. Weng On, r/c, Macau</w:t>
            </w:r>
          </w:p>
        </w:tc>
      </w:tr>
      <w:tr w:rsidR="00C35269" w:rsidRPr="004E43BD" w14:paraId="4B0D0DBB" w14:textId="77777777" w:rsidTr="00C35269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2C47" w14:textId="21DDB2E9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>KENG HENG JEWELLERY</w:t>
            </w:r>
          </w:p>
        </w:tc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8C23" w14:textId="2FA56FCC" w:rsidR="00C35269" w:rsidRPr="004E43BD" w:rsidRDefault="00FD3A60" w:rsidP="00C35269">
            <w:pPr>
              <w:spacing w:line="276" w:lineRule="auto"/>
              <w:rPr>
                <w:rFonts w:eastAsia="新細明體"/>
              </w:rPr>
            </w:pPr>
            <w:r w:rsidRPr="004E43BD">
              <w:t xml:space="preserve">Avenida do Almirante </w:t>
            </w:r>
            <w:proofErr w:type="spellStart"/>
            <w:r w:rsidRPr="004E43BD">
              <w:t>Lacerda</w:t>
            </w:r>
            <w:proofErr w:type="spellEnd"/>
            <w:r w:rsidRPr="004E43BD">
              <w:t xml:space="preserve"> no.111 Centro </w:t>
            </w:r>
            <w:proofErr w:type="spellStart"/>
            <w:r w:rsidRPr="004E43BD">
              <w:t>Comercial</w:t>
            </w:r>
            <w:proofErr w:type="spellEnd"/>
            <w:r w:rsidRPr="004E43BD">
              <w:t xml:space="preserve"> Wa Pou, r/c-G, Macau</w:t>
            </w:r>
          </w:p>
        </w:tc>
      </w:tr>
      <w:tr w:rsidR="00C35269" w:rsidRPr="004E43BD" w14:paraId="28AE751B" w14:textId="77777777" w:rsidTr="00C35269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3680" w14:textId="51254AE4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>KENG HENG JEWELLERY</w:t>
            </w:r>
          </w:p>
        </w:tc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C49B" w14:textId="1256BF13" w:rsidR="00C35269" w:rsidRPr="004E43BD" w:rsidRDefault="00FD3A60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rPr>
                <w:rFonts w:eastAsia="Microsoft YaHei"/>
                <w:color w:val="000000"/>
                <w:sz w:val="22"/>
                <w:szCs w:val="22"/>
                <w:lang w:val="pt-PT"/>
              </w:rPr>
              <w:t>Avenida do Almirante Lacerda no.105-105A, r/c Macau</w:t>
            </w:r>
          </w:p>
        </w:tc>
      </w:tr>
      <w:tr w:rsidR="00C35269" w:rsidRPr="004E43BD" w14:paraId="4CC62735" w14:textId="77777777" w:rsidTr="00C352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02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6DEF0714" w14:textId="1EB6FA27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</w:rPr>
            </w:pPr>
            <w:r w:rsidRPr="004E43BD">
              <w:t>NICE DIGITAL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5EF6A1A" w14:textId="62AE1C9B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 xml:space="preserve">Av. Praia Grande no.616 </w:t>
            </w:r>
            <w:proofErr w:type="spellStart"/>
            <w:r w:rsidRPr="004E43BD">
              <w:t>Edf</w:t>
            </w:r>
            <w:proofErr w:type="spellEnd"/>
            <w:r w:rsidRPr="004E43BD">
              <w:t xml:space="preserve">. </w:t>
            </w:r>
            <w:proofErr w:type="gramStart"/>
            <w:r w:rsidRPr="004E43BD">
              <w:t>Man</w:t>
            </w:r>
            <w:proofErr w:type="gramEnd"/>
            <w:r w:rsidRPr="004E43BD">
              <w:t xml:space="preserve"> Seng </w:t>
            </w:r>
            <w:proofErr w:type="spellStart"/>
            <w:r w:rsidRPr="004E43BD">
              <w:t>Bloco</w:t>
            </w:r>
            <w:proofErr w:type="spellEnd"/>
            <w:r w:rsidRPr="004E43BD">
              <w:t xml:space="preserve"> II r/c-A, Macau</w:t>
            </w:r>
          </w:p>
        </w:tc>
      </w:tr>
    </w:tbl>
    <w:p w14:paraId="08D448E9" w14:textId="77777777" w:rsidR="00C35269" w:rsidRPr="004E43BD" w:rsidRDefault="00C35269">
      <w:r w:rsidRPr="004E43BD">
        <w:br w:type="page"/>
      </w:r>
    </w:p>
    <w:tbl>
      <w:tblPr>
        <w:tblW w:w="102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8"/>
        <w:gridCol w:w="5246"/>
      </w:tblGrid>
      <w:tr w:rsidR="00C35269" w:rsidRPr="004E43BD" w14:paraId="787B8376" w14:textId="77777777" w:rsidTr="00C35269">
        <w:trPr>
          <w:trHeight w:val="402"/>
          <w:jc w:val="center"/>
        </w:trPr>
        <w:tc>
          <w:tcPr>
            <w:tcW w:w="4958" w:type="dxa"/>
            <w:shd w:val="clear" w:color="auto" w:fill="auto"/>
            <w:vAlign w:val="center"/>
          </w:tcPr>
          <w:p w14:paraId="68DB0C32" w14:textId="4BF4C91D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lastRenderedPageBreak/>
              <w:t>OURIVESARIA JOALHARIA SENG FUNG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366FC23E" w14:textId="3BC7E081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</w:rPr>
            </w:pPr>
            <w:proofErr w:type="spellStart"/>
            <w:r w:rsidRPr="004E43BD">
              <w:t>Rua</w:t>
            </w:r>
            <w:proofErr w:type="spellEnd"/>
            <w:r w:rsidRPr="004E43BD">
              <w:t xml:space="preserve"> do Comandante Mata e Oliveira no.19, </w:t>
            </w:r>
            <w:proofErr w:type="spellStart"/>
            <w:r w:rsidRPr="004E43BD">
              <w:t>Edif</w:t>
            </w:r>
            <w:proofErr w:type="spellEnd"/>
            <w:r w:rsidRPr="004E43BD">
              <w:t xml:space="preserve">. Kam </w:t>
            </w:r>
            <w:proofErr w:type="spellStart"/>
            <w:r w:rsidRPr="004E43BD">
              <w:t>Loi</w:t>
            </w:r>
            <w:proofErr w:type="spellEnd"/>
            <w:r w:rsidRPr="004E43BD">
              <w:t xml:space="preserve"> </w:t>
            </w:r>
            <w:proofErr w:type="spellStart"/>
            <w:r w:rsidRPr="004E43BD">
              <w:t>Bloco</w:t>
            </w:r>
            <w:proofErr w:type="spellEnd"/>
            <w:r w:rsidRPr="004E43BD">
              <w:t xml:space="preserve"> II, </w:t>
            </w:r>
            <w:proofErr w:type="spellStart"/>
            <w:r w:rsidRPr="004E43BD">
              <w:t>loja</w:t>
            </w:r>
            <w:proofErr w:type="spellEnd"/>
            <w:r w:rsidRPr="004E43BD">
              <w:t xml:space="preserve"> J, r/c, Macau</w:t>
            </w:r>
          </w:p>
        </w:tc>
      </w:tr>
      <w:tr w:rsidR="00C35269" w:rsidRPr="004E43BD" w14:paraId="06F5627F" w14:textId="77777777" w:rsidTr="00C35269">
        <w:trPr>
          <w:trHeight w:val="402"/>
          <w:jc w:val="center"/>
        </w:trPr>
        <w:tc>
          <w:tcPr>
            <w:tcW w:w="4958" w:type="dxa"/>
            <w:shd w:val="clear" w:color="auto" w:fill="auto"/>
            <w:vAlign w:val="center"/>
          </w:tcPr>
          <w:p w14:paraId="356F35E3" w14:textId="6BD473B5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>OURIVESARIA JOALHARIA SENG FUNG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06730E39" w14:textId="5837313E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>Avenida D. Jo</w:t>
            </w:r>
            <w:r w:rsidR="004E43BD" w:rsidRPr="004E43BD">
              <w:t>ã</w:t>
            </w:r>
            <w:r w:rsidRPr="004E43BD">
              <w:t>o IV no.34, r/c, Macau</w:t>
            </w:r>
          </w:p>
        </w:tc>
      </w:tr>
      <w:tr w:rsidR="00C35269" w:rsidRPr="004E43BD" w14:paraId="2F696F3F" w14:textId="77777777" w:rsidTr="00C35269">
        <w:trPr>
          <w:trHeight w:val="402"/>
          <w:jc w:val="center"/>
        </w:trPr>
        <w:tc>
          <w:tcPr>
            <w:tcW w:w="4958" w:type="dxa"/>
            <w:shd w:val="clear" w:color="auto" w:fill="auto"/>
            <w:vAlign w:val="center"/>
          </w:tcPr>
          <w:p w14:paraId="0ED0680C" w14:textId="5067C9BC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</w:rPr>
            </w:pPr>
            <w:r w:rsidRPr="004E43BD">
              <w:t>PASTELARIA YENG KEE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1B1E6710" w14:textId="77777777" w:rsidR="006A41C3" w:rsidRPr="004E43BD" w:rsidRDefault="00C35269" w:rsidP="00C35269">
            <w:pPr>
              <w:spacing w:line="276" w:lineRule="auto"/>
            </w:pPr>
            <w:r w:rsidRPr="004E43BD">
              <w:t xml:space="preserve">Rotunda do </w:t>
            </w:r>
            <w:proofErr w:type="spellStart"/>
            <w:r w:rsidRPr="004E43BD">
              <w:t>Dique</w:t>
            </w:r>
            <w:proofErr w:type="spellEnd"/>
            <w:r w:rsidRPr="004E43BD">
              <w:t xml:space="preserve"> Oeste Hotel Broadway </w:t>
            </w:r>
            <w:proofErr w:type="spellStart"/>
            <w:r w:rsidRPr="004E43BD">
              <w:t>loja</w:t>
            </w:r>
            <w:proofErr w:type="spellEnd"/>
            <w:r w:rsidRPr="004E43BD">
              <w:t xml:space="preserve"> </w:t>
            </w:r>
          </w:p>
          <w:p w14:paraId="6C3459E4" w14:textId="6B1EE404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>E-G034A, Taipa Macau</w:t>
            </w:r>
          </w:p>
        </w:tc>
      </w:tr>
      <w:tr w:rsidR="00C35269" w:rsidRPr="004E43BD" w14:paraId="215B3861" w14:textId="77777777" w:rsidTr="00C35269">
        <w:trPr>
          <w:trHeight w:val="402"/>
          <w:jc w:val="center"/>
        </w:trPr>
        <w:tc>
          <w:tcPr>
            <w:tcW w:w="4958" w:type="dxa"/>
            <w:shd w:val="clear" w:color="auto" w:fill="auto"/>
            <w:vAlign w:val="center"/>
          </w:tcPr>
          <w:p w14:paraId="7ADDA19E" w14:textId="38B30930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</w:rPr>
            </w:pPr>
            <w:r w:rsidRPr="004E43BD">
              <w:t>SUPERMERCADO DE ARTIGOS ELECTRICOS JINGLONG, LIMITADA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0BFD1EA0" w14:textId="77777777" w:rsidR="0041274E" w:rsidRPr="004E43BD" w:rsidRDefault="00C35269" w:rsidP="00C35269">
            <w:pPr>
              <w:spacing w:line="276" w:lineRule="auto"/>
            </w:pPr>
            <w:proofErr w:type="spellStart"/>
            <w:r w:rsidRPr="004E43BD">
              <w:t>Rua</w:t>
            </w:r>
            <w:proofErr w:type="spellEnd"/>
            <w:r w:rsidRPr="004E43BD">
              <w:t xml:space="preserve"> de Chaves, No.3-11, </w:t>
            </w:r>
            <w:r w:rsidR="00FD3A60" w:rsidRPr="004E43BD">
              <w:t>Nam San Bl.3</w:t>
            </w:r>
            <w:r w:rsidR="00FD3A60" w:rsidRPr="004E43BD">
              <w:t xml:space="preserve"> </w:t>
            </w:r>
            <w:r w:rsidR="00FD3A60" w:rsidRPr="004E43BD">
              <w:t xml:space="preserve">r/c, </w:t>
            </w:r>
            <w:r w:rsidRPr="004E43BD">
              <w:t>Apart</w:t>
            </w:r>
          </w:p>
          <w:p w14:paraId="238E3385" w14:textId="088C9C99" w:rsidR="00C35269" w:rsidRPr="004E43BD" w:rsidRDefault="00C35269" w:rsidP="00C35269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4E43BD">
              <w:t>E-R, Taipa Macau</w:t>
            </w:r>
          </w:p>
        </w:tc>
      </w:tr>
    </w:tbl>
    <w:p w14:paraId="5143B842" w14:textId="784FD7F8" w:rsidR="004963AD" w:rsidRPr="004E43BD" w:rsidRDefault="004963AD"/>
    <w:p w14:paraId="1077972B" w14:textId="56EF0BC9" w:rsidR="004963AD" w:rsidRPr="004E43BD" w:rsidRDefault="004963AD" w:rsidP="00744A24">
      <w:pPr>
        <w:spacing w:line="276" w:lineRule="auto"/>
        <w:rPr>
          <w:rFonts w:eastAsiaTheme="minorEastAsia"/>
          <w:b/>
          <w:bCs/>
          <w:sz w:val="22"/>
          <w:szCs w:val="22"/>
        </w:rPr>
      </w:pPr>
    </w:p>
    <w:p w14:paraId="2BA3FC95" w14:textId="52FDD149" w:rsidR="004963AD" w:rsidRPr="004E43BD" w:rsidRDefault="004963AD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6E52B1A9" w14:textId="75769FEB" w:rsidR="00C35269" w:rsidRPr="004E43BD" w:rsidRDefault="00C35269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62E20091" w14:textId="133CA0CE" w:rsidR="00C35269" w:rsidRPr="004E43BD" w:rsidRDefault="00C35269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17F1C86B" w14:textId="31A27296" w:rsidR="00C35269" w:rsidRPr="004E43BD" w:rsidRDefault="00C35269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4012A36F" w14:textId="2614A2FB" w:rsidR="00C35269" w:rsidRPr="004E43BD" w:rsidRDefault="00C35269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00BD3FDE" w14:textId="7747E277" w:rsidR="00C35269" w:rsidRPr="004E43BD" w:rsidRDefault="00C35269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1BC7DFA0" w14:textId="5DDACDD2" w:rsidR="00C35269" w:rsidRPr="004E43BD" w:rsidRDefault="00C35269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2E16E32E" w14:textId="3F163926" w:rsidR="00C35269" w:rsidRPr="004E43BD" w:rsidRDefault="00C35269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529B2DB0" w14:textId="26348C56" w:rsidR="00C35269" w:rsidRPr="004E43BD" w:rsidRDefault="00C35269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48F87916" w14:textId="7F4A2385" w:rsidR="00C35269" w:rsidRDefault="00C35269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5A41A00C" w14:textId="22A5DA95" w:rsidR="00C35269" w:rsidRDefault="00C35269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4FBF4106" w14:textId="772E542D" w:rsidR="00C35269" w:rsidRDefault="00C35269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476029C0" w14:textId="4F2E77B3" w:rsidR="00C35269" w:rsidRDefault="00C35269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44B2FCC5" w14:textId="2197FD3E" w:rsidR="00C35269" w:rsidRDefault="00C35269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5EDAE7AC" w14:textId="0EF69B83" w:rsidR="00C35269" w:rsidRDefault="00C35269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25B8A4E4" w14:textId="379A906D" w:rsidR="00C35269" w:rsidRDefault="00C35269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3FA37805" w14:textId="7D402A29" w:rsidR="00C35269" w:rsidRDefault="00C35269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219E58A3" w14:textId="52BB34DD" w:rsidR="00C35269" w:rsidRDefault="00C35269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72E7DF58" w14:textId="447023BC" w:rsidR="00C35269" w:rsidRDefault="00C35269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1D17CB60" w14:textId="34E1E0D1" w:rsidR="00C35269" w:rsidRDefault="00C35269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587A7B94" w14:textId="6DE3CBCF" w:rsidR="00C35269" w:rsidRDefault="00C35269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570EA561" w14:textId="67EB6AB4" w:rsidR="00C35269" w:rsidRDefault="00C35269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4D696DE1" w14:textId="77777777" w:rsidR="00C35269" w:rsidRDefault="00C35269" w:rsidP="00744A24">
      <w:pPr>
        <w:spacing w:line="276" w:lineRule="auto"/>
        <w:rPr>
          <w:rFonts w:eastAsiaTheme="minorEastAsia" w:hint="eastAsia"/>
          <w:b/>
          <w:bCs/>
          <w:sz w:val="22"/>
          <w:szCs w:val="22"/>
          <w:lang w:val="pt-PT"/>
        </w:rPr>
      </w:pPr>
    </w:p>
    <w:p w14:paraId="0407A3B9" w14:textId="77777777" w:rsidR="004963AD" w:rsidRPr="004963AD" w:rsidRDefault="004963AD" w:rsidP="00744A24">
      <w:pPr>
        <w:spacing w:line="276" w:lineRule="auto"/>
        <w:rPr>
          <w:rFonts w:eastAsiaTheme="minorEastAsia"/>
          <w:b/>
          <w:bCs/>
          <w:sz w:val="22"/>
          <w:szCs w:val="22"/>
          <w:lang w:val="pt-PT"/>
        </w:rPr>
      </w:pPr>
    </w:p>
    <w:p w14:paraId="3D555F40" w14:textId="77777777" w:rsidR="00D20C5D" w:rsidRPr="00871FB7" w:rsidRDefault="00744A24" w:rsidP="00744A24">
      <w:pPr>
        <w:spacing w:line="276" w:lineRule="auto"/>
        <w:rPr>
          <w:rFonts w:eastAsia="Microsoft YaHei"/>
          <w:sz w:val="22"/>
          <w:szCs w:val="22"/>
          <w:lang w:val="pt-PT"/>
        </w:rPr>
      </w:pPr>
      <w:r w:rsidRPr="00871FB7">
        <w:rPr>
          <w:rFonts w:eastAsia="Microsoft YaHei"/>
          <w:b/>
          <w:bCs/>
          <w:sz w:val="22"/>
          <w:szCs w:val="22"/>
          <w:lang w:val="pt-PT"/>
        </w:rPr>
        <w:t>*</w:t>
      </w:r>
      <w:r w:rsidR="00FC7BCA" w:rsidRPr="00871FB7">
        <w:rPr>
          <w:rFonts w:eastAsia="Microsoft YaHei"/>
          <w:b/>
          <w:bCs/>
          <w:sz w:val="22"/>
          <w:szCs w:val="22"/>
          <w:lang w:val="pt-PT"/>
        </w:rPr>
        <w:t>A lista está organizada por ordem alfabética.</w:t>
      </w:r>
    </w:p>
    <w:sectPr w:rsidR="00D20C5D" w:rsidRPr="00871FB7" w:rsidSect="00C35269">
      <w:footerReference w:type="default" r:id="rId6"/>
      <w:pgSz w:w="11906" w:h="16838" w:code="9"/>
      <w:pgMar w:top="2552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DB5C" w14:textId="77777777" w:rsidR="00C94163" w:rsidRDefault="00C94163" w:rsidP="005F4F1E">
      <w:pPr>
        <w:spacing w:line="240" w:lineRule="auto"/>
      </w:pPr>
      <w:r>
        <w:separator/>
      </w:r>
    </w:p>
  </w:endnote>
  <w:endnote w:type="continuationSeparator" w:id="0">
    <w:p w14:paraId="1A7FFC89" w14:textId="77777777" w:rsidR="00C94163" w:rsidRDefault="00C94163" w:rsidP="005F4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6624399"/>
      <w:docPartObj>
        <w:docPartGallery w:val="Page Numbers (Bottom of Page)"/>
        <w:docPartUnique/>
      </w:docPartObj>
    </w:sdtPr>
    <w:sdtEndPr/>
    <w:sdtContent>
      <w:p w14:paraId="13A851C6" w14:textId="0CE7E199" w:rsidR="004963AD" w:rsidRDefault="004963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  <w:r>
          <w:t>/2</w:t>
        </w:r>
      </w:p>
    </w:sdtContent>
  </w:sdt>
  <w:p w14:paraId="4299FC60" w14:textId="77777777" w:rsidR="004963AD" w:rsidRDefault="004963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400D5" w14:textId="77777777" w:rsidR="00C94163" w:rsidRDefault="00C94163" w:rsidP="005F4F1E">
      <w:pPr>
        <w:spacing w:line="240" w:lineRule="auto"/>
      </w:pPr>
      <w:r>
        <w:separator/>
      </w:r>
    </w:p>
  </w:footnote>
  <w:footnote w:type="continuationSeparator" w:id="0">
    <w:p w14:paraId="6BBF7F58" w14:textId="77777777" w:rsidR="00C94163" w:rsidRDefault="00C94163" w:rsidP="005F4F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0A7"/>
    <w:rsid w:val="000B18E9"/>
    <w:rsid w:val="000E0AA5"/>
    <w:rsid w:val="00100743"/>
    <w:rsid w:val="00116312"/>
    <w:rsid w:val="001323A1"/>
    <w:rsid w:val="00204365"/>
    <w:rsid w:val="002E3134"/>
    <w:rsid w:val="003A2934"/>
    <w:rsid w:val="003E1C67"/>
    <w:rsid w:val="00405269"/>
    <w:rsid w:val="0041274E"/>
    <w:rsid w:val="004963AD"/>
    <w:rsid w:val="004A42E6"/>
    <w:rsid w:val="004E0233"/>
    <w:rsid w:val="004E43BD"/>
    <w:rsid w:val="0055443B"/>
    <w:rsid w:val="005F4F1E"/>
    <w:rsid w:val="00604C46"/>
    <w:rsid w:val="0065066A"/>
    <w:rsid w:val="006A41C3"/>
    <w:rsid w:val="006D64A1"/>
    <w:rsid w:val="006F506C"/>
    <w:rsid w:val="0070164A"/>
    <w:rsid w:val="00744A24"/>
    <w:rsid w:val="007D7AA0"/>
    <w:rsid w:val="007E40A7"/>
    <w:rsid w:val="00871FB7"/>
    <w:rsid w:val="008B5D44"/>
    <w:rsid w:val="0091730B"/>
    <w:rsid w:val="009E74B6"/>
    <w:rsid w:val="00A049FB"/>
    <w:rsid w:val="00A66092"/>
    <w:rsid w:val="00A86DE9"/>
    <w:rsid w:val="00A9418C"/>
    <w:rsid w:val="00B658E2"/>
    <w:rsid w:val="00BB0AA2"/>
    <w:rsid w:val="00BC4A82"/>
    <w:rsid w:val="00C13665"/>
    <w:rsid w:val="00C31D51"/>
    <w:rsid w:val="00C35269"/>
    <w:rsid w:val="00C54476"/>
    <w:rsid w:val="00C8196E"/>
    <w:rsid w:val="00C94163"/>
    <w:rsid w:val="00C95477"/>
    <w:rsid w:val="00D05603"/>
    <w:rsid w:val="00D20C5D"/>
    <w:rsid w:val="00D55782"/>
    <w:rsid w:val="00D619A0"/>
    <w:rsid w:val="00E00A98"/>
    <w:rsid w:val="00EB3B2E"/>
    <w:rsid w:val="00EB550B"/>
    <w:rsid w:val="00F13B69"/>
    <w:rsid w:val="00F65A2B"/>
    <w:rsid w:val="00F80625"/>
    <w:rsid w:val="00F854E5"/>
    <w:rsid w:val="00FC7BCA"/>
    <w:rsid w:val="00FD30B0"/>
    <w:rsid w:val="00FD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68ED8A0"/>
  <w15:docId w15:val="{34FB275F-CC8F-4511-B5DB-FA979852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0A7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8E2"/>
    <w:pPr>
      <w:widowControl/>
      <w:adjustRightInd/>
      <w:spacing w:line="240" w:lineRule="auto"/>
      <w:ind w:leftChars="200" w:left="480"/>
    </w:pPr>
    <w:rPr>
      <w:rFonts w:eastAsia="Times New Roman"/>
      <w:szCs w:val="24"/>
    </w:rPr>
  </w:style>
  <w:style w:type="paragraph" w:styleId="a4">
    <w:name w:val="header"/>
    <w:basedOn w:val="a"/>
    <w:link w:val="a5"/>
    <w:uiPriority w:val="99"/>
    <w:unhideWhenUsed/>
    <w:rsid w:val="005F4F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F4F1E"/>
    <w:rPr>
      <w:rFonts w:ascii="Times New Roman" w:eastAsia="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4F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F4F1E"/>
    <w:rPr>
      <w:rFonts w:ascii="Times New Roman" w:eastAsia="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B550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B550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Un Ut Mui</cp:lastModifiedBy>
  <cp:revision>9</cp:revision>
  <cp:lastPrinted>2024-12-12T07:27:00Z</cp:lastPrinted>
  <dcterms:created xsi:type="dcterms:W3CDTF">2024-12-10T06:49:00Z</dcterms:created>
  <dcterms:modified xsi:type="dcterms:W3CDTF">2024-12-12T07:42:00Z</dcterms:modified>
</cp:coreProperties>
</file>