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961" w:rsidRPr="002F7961" w:rsidRDefault="002F7961" w:rsidP="002F7961">
      <w:pPr>
        <w:widowControl/>
        <w:shd w:val="clear" w:color="auto" w:fill="FFFFFF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>Zona</w:t>
      </w:r>
      <w:proofErr w:type="spellEnd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>controlo</w:t>
      </w:r>
      <w:proofErr w:type="spellEnd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>selado</w:t>
      </w:r>
      <w:proofErr w:type="spellEnd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 xml:space="preserve"> (</w:t>
      </w:r>
      <w:proofErr w:type="spellStart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>código</w:t>
      </w:r>
      <w:proofErr w:type="spellEnd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>saúde</w:t>
      </w:r>
      <w:proofErr w:type="spellEnd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>cor</w:t>
      </w:r>
      <w:proofErr w:type="spellEnd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 xml:space="preserve"> </w:t>
      </w:r>
      <w:proofErr w:type="spellStart"/>
      <w:proofErr w:type="gramStart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>vermelha</w:t>
      </w:r>
      <w:proofErr w:type="spellEnd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 xml:space="preserve"> )</w:t>
      </w:r>
      <w:proofErr w:type="gram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:</w:t>
      </w:r>
    </w:p>
    <w:p w:rsidR="002F7961" w:rsidRPr="002F7961" w:rsidRDefault="002F7961" w:rsidP="002F7961">
      <w:pPr>
        <w:widowControl/>
        <w:numPr>
          <w:ilvl w:val="0"/>
          <w:numId w:val="1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Edifício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YIM LAI (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Rua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Manuel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Arriaga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n.º 60-66C);</w:t>
      </w:r>
    </w:p>
    <w:p w:rsidR="002F7961" w:rsidRPr="002F7961" w:rsidRDefault="002F7961" w:rsidP="002F7961">
      <w:pPr>
        <w:widowControl/>
        <w:numPr>
          <w:ilvl w:val="0"/>
          <w:numId w:val="1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PADRE Modern Cuisine (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Avenida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da Praia Grande, n</w:t>
      </w:r>
      <w:proofErr w:type="gram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.º</w:t>
      </w:r>
      <w:proofErr w:type="gram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251,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Edifício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. TAK FUNG, R/C B e C);</w:t>
      </w:r>
    </w:p>
    <w:p w:rsidR="002F7961" w:rsidRPr="002F7961" w:rsidRDefault="002F7961" w:rsidP="002F7961">
      <w:pPr>
        <w:widowControl/>
        <w:numPr>
          <w:ilvl w:val="0"/>
          <w:numId w:val="1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Edifício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TAT CHEONG (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Rua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Afonso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Alburquerque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n.º 33-35G);</w:t>
      </w:r>
    </w:p>
    <w:p w:rsidR="002F7961" w:rsidRPr="002F7961" w:rsidRDefault="002F7961" w:rsidP="002F7961">
      <w:pPr>
        <w:widowControl/>
        <w:numPr>
          <w:ilvl w:val="0"/>
          <w:numId w:val="1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Edifício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PARKWAY MANSION,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Bloco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2 (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Rua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do Almirante Costa Cabral n.º 146);</w:t>
      </w:r>
    </w:p>
    <w:p w:rsidR="002F7961" w:rsidRPr="002F7961" w:rsidRDefault="002F7961" w:rsidP="002F7961">
      <w:pPr>
        <w:widowControl/>
        <w:numPr>
          <w:ilvl w:val="0"/>
          <w:numId w:val="1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Centro CHIU FOK (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Rua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Pedro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Coutinho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n.º 23);</w:t>
      </w:r>
    </w:p>
    <w:p w:rsidR="002F7961" w:rsidRPr="002F7961" w:rsidRDefault="002F7961" w:rsidP="002F7961">
      <w:pPr>
        <w:widowControl/>
        <w:numPr>
          <w:ilvl w:val="0"/>
          <w:numId w:val="1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FLOWER CITY – LEI POU KOK (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Avenida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Olímpica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n.º 1</w:t>
      </w:r>
      <w:r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77-259, </w:t>
      </w:r>
      <w:proofErr w:type="spellStart"/>
      <w:r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Rua</w:t>
      </w:r>
      <w:proofErr w:type="spellEnd"/>
      <w:r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Évora</w:t>
      </w:r>
      <w:proofErr w:type="spellEnd"/>
      <w:r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n.º 10-72);</w:t>
      </w:r>
    </w:p>
    <w:p w:rsidR="002F7961" w:rsidRPr="002F7961" w:rsidRDefault="002F7961" w:rsidP="002F7961">
      <w:pPr>
        <w:widowControl/>
        <w:numPr>
          <w:ilvl w:val="0"/>
          <w:numId w:val="1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LAKE VIEW GARDEN(</w:t>
      </w:r>
      <w:proofErr w:type="spellStart"/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Pra</w:t>
      </w:r>
      <w:r>
        <w:rPr>
          <w:rFonts w:ascii="Helvetica" w:hAnsi="Helvetica" w:cs="Helvetica" w:hint="eastAsia"/>
          <w:color w:val="0A0A0A"/>
          <w:kern w:val="0"/>
          <w:sz w:val="22"/>
          <w:szCs w:val="24"/>
          <w:lang w:eastAsia="zh-TW"/>
        </w:rPr>
        <w:t>ça</w:t>
      </w:r>
      <w:proofErr w:type="spellEnd"/>
      <w:r>
        <w:rPr>
          <w:rFonts w:ascii="Helvetica" w:hAnsi="Helvetica" w:cs="Helvetica" w:hint="eastAsia"/>
          <w:color w:val="0A0A0A"/>
          <w:kern w:val="0"/>
          <w:sz w:val="22"/>
          <w:szCs w:val="24"/>
          <w:lang w:eastAsia="zh-TW"/>
        </w:rPr>
        <w:t xml:space="preserve"> de Lobo de </w:t>
      </w:r>
      <w:r>
        <w:rPr>
          <w:rFonts w:ascii="Helvetica" w:hAnsi="Helvetica" w:cs="Helvetica"/>
          <w:color w:val="0A0A0A"/>
          <w:kern w:val="0"/>
          <w:sz w:val="22"/>
          <w:szCs w:val="24"/>
          <w:lang w:eastAsia="zh-TW"/>
        </w:rPr>
        <w:t>Á</w:t>
      </w:r>
      <w:r>
        <w:rPr>
          <w:rFonts w:ascii="Helvetica" w:hAnsi="Helvetica" w:cs="Helvetica" w:hint="eastAsia"/>
          <w:color w:val="0A0A0A"/>
          <w:kern w:val="0"/>
          <w:sz w:val="22"/>
          <w:szCs w:val="24"/>
          <w:lang w:eastAsia="zh-TW"/>
        </w:rPr>
        <w:t>vila 16-18);</w:t>
      </w:r>
    </w:p>
    <w:p w:rsidR="002F7961" w:rsidRPr="009F638C" w:rsidRDefault="002F7961" w:rsidP="002F7961">
      <w:pPr>
        <w:widowControl/>
        <w:numPr>
          <w:ilvl w:val="0"/>
          <w:numId w:val="1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Corne</w:t>
      </w:r>
      <w:r w:rsidR="00150CC9"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s</w:t>
      </w:r>
      <w:proofErr w:type="spellEnd"/>
      <w:r w:rsidR="00150CC9"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 xml:space="preserve"> </w:t>
      </w:r>
      <w:proofErr w:type="spellStart"/>
      <w:r w:rsidR="00150CC9"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Assadas</w:t>
      </w:r>
      <w:proofErr w:type="spellEnd"/>
      <w:r w:rsidR="00150CC9"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 xml:space="preserve"> Lam Kei(</w:t>
      </w:r>
      <w:proofErr w:type="spellStart"/>
      <w:r w:rsidR="00150CC9"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Rua</w:t>
      </w:r>
      <w:proofErr w:type="spellEnd"/>
      <w:r w:rsidR="00150CC9"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 xml:space="preserve"> da </w:t>
      </w:r>
      <w:proofErr w:type="spellStart"/>
      <w:r w:rsidR="00150CC9"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Emenda</w:t>
      </w:r>
      <w:proofErr w:type="spellEnd"/>
      <w:r w:rsidR="00150CC9"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 xml:space="preserve"> 4</w:t>
      </w:r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0)</w:t>
      </w:r>
      <w:r w:rsidR="00B85F27" w:rsidRPr="00B85F27">
        <w:t xml:space="preserve"> </w:t>
      </w:r>
      <w:r w:rsidR="00E55789">
        <w:t>(</w:t>
      </w:r>
      <w:proofErr w:type="spellStart"/>
      <w:r w:rsidR="00E55789">
        <w:t>r</w:t>
      </w:r>
      <w:r w:rsidR="00E55789">
        <w:rPr>
          <w:rFonts w:hint="eastAsia"/>
          <w:lang w:eastAsia="zh-TW"/>
        </w:rPr>
        <w:t>e</w:t>
      </w:r>
      <w:r w:rsidR="00B85F27">
        <w:t>ctificação</w:t>
      </w:r>
      <w:proofErr w:type="spellEnd"/>
      <w:r w:rsidR="00B85F27">
        <w:t>)</w:t>
      </w:r>
      <w:r w:rsidR="009F638C" w:rsidRPr="009F638C">
        <w:rPr>
          <w:rFonts w:ascii="Helvetica" w:hAnsi="Helvetica" w:cs="Helvetica" w:hint="eastAsia"/>
          <w:color w:val="0A0A0A"/>
          <w:kern w:val="0"/>
          <w:sz w:val="22"/>
          <w:szCs w:val="24"/>
          <w:lang w:eastAsia="zh-TW"/>
        </w:rPr>
        <w:t xml:space="preserve"> </w:t>
      </w:r>
      <w:r w:rsidR="009F638C">
        <w:rPr>
          <w:rFonts w:ascii="Helvetica" w:hAnsi="Helvetica" w:cs="Helvetica" w:hint="eastAsia"/>
          <w:color w:val="0A0A0A"/>
          <w:kern w:val="0"/>
          <w:sz w:val="22"/>
          <w:szCs w:val="24"/>
          <w:lang w:eastAsia="zh-TW"/>
        </w:rPr>
        <w:t>;</w:t>
      </w:r>
    </w:p>
    <w:p w:rsidR="009F638C" w:rsidRPr="009F638C" w:rsidRDefault="009F638C" w:rsidP="009F638C">
      <w:pPr>
        <w:widowControl/>
        <w:numPr>
          <w:ilvl w:val="0"/>
          <w:numId w:val="1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r w:rsidRPr="009F638C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CENTRO INTERNACIONAL DE MACAU (TORRE VI)</w:t>
      </w:r>
      <w:r w:rsidRPr="009F638C">
        <w:rPr>
          <w:rFonts w:ascii="Helvetica" w:hAnsi="Helvetica" w:cs="Helvetica" w:hint="eastAsia"/>
          <w:color w:val="0A0A0A"/>
          <w:kern w:val="0"/>
          <w:sz w:val="22"/>
          <w:szCs w:val="24"/>
          <w:lang w:eastAsia="zh-TW"/>
        </w:rPr>
        <w:t xml:space="preserve"> (</w:t>
      </w:r>
      <w:proofErr w:type="spellStart"/>
      <w:r w:rsidRPr="009F638C">
        <w:rPr>
          <w:rFonts w:ascii="Helvetica" w:hAnsi="Helvetica" w:cs="Helvetica"/>
          <w:color w:val="0A0A0A"/>
          <w:kern w:val="0"/>
          <w:sz w:val="22"/>
          <w:szCs w:val="24"/>
          <w:lang w:eastAsia="zh-TW"/>
        </w:rPr>
        <w:t>Rua</w:t>
      </w:r>
      <w:proofErr w:type="spellEnd"/>
      <w:r w:rsidRPr="009F638C">
        <w:rPr>
          <w:rFonts w:ascii="Helvetica" w:hAnsi="Helvetica" w:cs="Helvetica"/>
          <w:color w:val="0A0A0A"/>
          <w:kern w:val="0"/>
          <w:sz w:val="22"/>
          <w:szCs w:val="24"/>
          <w:lang w:eastAsia="zh-TW"/>
        </w:rPr>
        <w:t xml:space="preserve"> de </w:t>
      </w:r>
      <w:proofErr w:type="spellStart"/>
      <w:r w:rsidRPr="009F638C">
        <w:rPr>
          <w:rFonts w:ascii="Helvetica" w:hAnsi="Helvetica" w:cs="Helvetica"/>
          <w:color w:val="0A0A0A"/>
          <w:kern w:val="0"/>
          <w:sz w:val="22"/>
          <w:szCs w:val="24"/>
          <w:lang w:eastAsia="zh-TW"/>
        </w:rPr>
        <w:t>Malaca</w:t>
      </w:r>
      <w:proofErr w:type="spellEnd"/>
      <w:r w:rsidRPr="009F638C">
        <w:rPr>
          <w:rFonts w:ascii="Helvetica" w:hAnsi="Helvetica" w:cs="Helvetica"/>
          <w:color w:val="0A0A0A"/>
          <w:kern w:val="0"/>
          <w:sz w:val="22"/>
          <w:szCs w:val="24"/>
          <w:lang w:eastAsia="zh-TW"/>
        </w:rPr>
        <w:t xml:space="preserve"> 124 </w:t>
      </w:r>
      <w:proofErr w:type="spellStart"/>
      <w:r w:rsidRPr="009F638C">
        <w:rPr>
          <w:rFonts w:ascii="Helvetica" w:hAnsi="Helvetica" w:cs="Helvetica"/>
          <w:color w:val="0A0A0A"/>
          <w:kern w:val="0"/>
          <w:sz w:val="22"/>
          <w:szCs w:val="24"/>
          <w:lang w:eastAsia="zh-TW"/>
        </w:rPr>
        <w:t>Rua</w:t>
      </w:r>
      <w:proofErr w:type="spellEnd"/>
      <w:r w:rsidRPr="009F638C">
        <w:rPr>
          <w:rFonts w:ascii="Helvetica" w:hAnsi="Helvetica" w:cs="Helvetica"/>
          <w:color w:val="0A0A0A"/>
          <w:kern w:val="0"/>
          <w:sz w:val="22"/>
          <w:szCs w:val="24"/>
          <w:lang w:eastAsia="zh-TW"/>
        </w:rPr>
        <w:t xml:space="preserve"> do Terminal </w:t>
      </w:r>
      <w:proofErr w:type="spellStart"/>
      <w:r w:rsidRPr="009F638C">
        <w:rPr>
          <w:rFonts w:ascii="Helvetica" w:hAnsi="Helvetica" w:cs="Helvetica"/>
          <w:color w:val="0A0A0A"/>
          <w:kern w:val="0"/>
          <w:sz w:val="22"/>
          <w:szCs w:val="24"/>
          <w:lang w:eastAsia="zh-TW"/>
        </w:rPr>
        <w:t>Marítimo</w:t>
      </w:r>
      <w:proofErr w:type="spellEnd"/>
      <w:r w:rsidRPr="009F638C">
        <w:rPr>
          <w:rFonts w:ascii="Helvetica" w:hAnsi="Helvetica" w:cs="Helvetica"/>
          <w:color w:val="0A0A0A"/>
          <w:kern w:val="0"/>
          <w:sz w:val="22"/>
          <w:szCs w:val="24"/>
          <w:lang w:eastAsia="zh-TW"/>
        </w:rPr>
        <w:t xml:space="preserve"> 93-103 </w:t>
      </w:r>
      <w:proofErr w:type="spellStart"/>
      <w:r w:rsidRPr="009F638C">
        <w:rPr>
          <w:rFonts w:ascii="Helvetica" w:hAnsi="Helvetica" w:cs="Helvetica"/>
          <w:color w:val="0A0A0A"/>
          <w:kern w:val="0"/>
          <w:sz w:val="22"/>
          <w:szCs w:val="24"/>
          <w:lang w:eastAsia="zh-TW"/>
        </w:rPr>
        <w:t>Travessa</w:t>
      </w:r>
      <w:proofErr w:type="spellEnd"/>
      <w:r w:rsidRPr="009F638C">
        <w:rPr>
          <w:rFonts w:ascii="Helvetica" w:hAnsi="Helvetica" w:cs="Helvetica"/>
          <w:color w:val="0A0A0A"/>
          <w:kern w:val="0"/>
          <w:sz w:val="22"/>
          <w:szCs w:val="24"/>
          <w:lang w:eastAsia="zh-TW"/>
        </w:rPr>
        <w:t xml:space="preserve"> da </w:t>
      </w:r>
      <w:proofErr w:type="spellStart"/>
      <w:r w:rsidRPr="009F638C">
        <w:rPr>
          <w:rFonts w:ascii="Helvetica" w:hAnsi="Helvetica" w:cs="Helvetica"/>
          <w:color w:val="0A0A0A"/>
          <w:kern w:val="0"/>
          <w:sz w:val="22"/>
          <w:szCs w:val="24"/>
          <w:lang w:eastAsia="zh-TW"/>
        </w:rPr>
        <w:t>Amizade</w:t>
      </w:r>
      <w:proofErr w:type="spellEnd"/>
      <w:r w:rsidRPr="009F638C">
        <w:rPr>
          <w:rFonts w:ascii="Helvetica" w:hAnsi="Helvetica" w:cs="Helvetica"/>
          <w:color w:val="0A0A0A"/>
          <w:kern w:val="0"/>
          <w:sz w:val="22"/>
          <w:szCs w:val="24"/>
          <w:lang w:eastAsia="zh-TW"/>
        </w:rPr>
        <w:t xml:space="preserve"> 82</w:t>
      </w:r>
      <w:r>
        <w:rPr>
          <w:rFonts w:ascii="Helvetica" w:hAnsi="Helvetica" w:cs="Helvetica" w:hint="eastAsia"/>
          <w:color w:val="0A0A0A"/>
          <w:kern w:val="0"/>
          <w:sz w:val="22"/>
          <w:szCs w:val="24"/>
          <w:lang w:eastAsia="zh-TW"/>
        </w:rPr>
        <w:t>)</w:t>
      </w:r>
      <w:r w:rsidRPr="009F638C">
        <w:rPr>
          <w:rFonts w:ascii="Helvetica" w:hAnsi="Helvetica" w:cs="Helvetica" w:hint="eastAsia"/>
          <w:color w:val="0A0A0A"/>
          <w:kern w:val="0"/>
          <w:sz w:val="22"/>
          <w:szCs w:val="24"/>
          <w:lang w:eastAsia="zh-TW"/>
        </w:rPr>
        <w:t>;</w:t>
      </w:r>
    </w:p>
    <w:p w:rsidR="009F638C" w:rsidRPr="009F638C" w:rsidRDefault="009F638C" w:rsidP="009F638C">
      <w:pPr>
        <w:widowControl/>
        <w:numPr>
          <w:ilvl w:val="0"/>
          <w:numId w:val="1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r w:rsidRPr="009F638C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ED</w:t>
      </w:r>
      <w:r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F. JARDIN IAT LAI (BLOCO 6)</w:t>
      </w:r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 xml:space="preserve"> (</w:t>
      </w:r>
      <w:proofErr w:type="spellStart"/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Rua</w:t>
      </w:r>
      <w:proofErr w:type="spellEnd"/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 xml:space="preserve"> central de </w:t>
      </w:r>
      <w:proofErr w:type="spellStart"/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T</w:t>
      </w:r>
      <w:r w:rsidRPr="009F638C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’</w:t>
      </w:r>
      <w:r w:rsidRPr="009F638C">
        <w:rPr>
          <w:rFonts w:ascii="Helvetica" w:eastAsia="Times New Roman" w:hAnsi="Helvetica" w:cs="Helvetica" w:hint="eastAsia"/>
          <w:color w:val="0A0A0A"/>
          <w:kern w:val="0"/>
          <w:szCs w:val="24"/>
          <w:lang w:eastAsia="zh-TW"/>
        </w:rPr>
        <w:t>oi</w:t>
      </w:r>
      <w:proofErr w:type="spellEnd"/>
      <w:r w:rsidRPr="009F638C">
        <w:rPr>
          <w:rFonts w:ascii="Helvetica" w:eastAsia="Times New Roman" w:hAnsi="Helvetica" w:cs="Helvetica" w:hint="eastAsia"/>
          <w:color w:val="0A0A0A"/>
          <w:kern w:val="0"/>
          <w:szCs w:val="24"/>
          <w:lang w:eastAsia="zh-TW"/>
        </w:rPr>
        <w:t xml:space="preserve"> </w:t>
      </w:r>
      <w:proofErr w:type="spellStart"/>
      <w:r w:rsidRPr="009F638C">
        <w:rPr>
          <w:rFonts w:ascii="Helvetica" w:eastAsia="Times New Roman" w:hAnsi="Helvetica" w:cs="Helvetica" w:hint="eastAsia"/>
          <w:color w:val="0A0A0A"/>
          <w:kern w:val="0"/>
          <w:szCs w:val="24"/>
          <w:lang w:eastAsia="zh-TW"/>
        </w:rPr>
        <w:t>S</w:t>
      </w:r>
      <w:r w:rsidRPr="009F638C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à</w:t>
      </w:r>
      <w:r w:rsidRPr="009F638C">
        <w:rPr>
          <w:rFonts w:ascii="Helvetica" w:eastAsia="Times New Roman" w:hAnsi="Helvetica" w:cs="Helvetica" w:hint="eastAsia"/>
          <w:color w:val="0A0A0A"/>
          <w:kern w:val="0"/>
          <w:szCs w:val="24"/>
          <w:lang w:eastAsia="zh-TW"/>
        </w:rPr>
        <w:t>n</w:t>
      </w:r>
      <w:proofErr w:type="spellEnd"/>
      <w:r w:rsidRPr="009F638C">
        <w:rPr>
          <w:rFonts w:ascii="Helvetica" w:eastAsia="Times New Roman" w:hAnsi="Helvetica" w:cs="Helvetica" w:hint="eastAsia"/>
          <w:color w:val="0A0A0A"/>
          <w:kern w:val="0"/>
          <w:szCs w:val="24"/>
          <w:lang w:eastAsia="zh-TW"/>
        </w:rPr>
        <w:t xml:space="preserve"> 302</w:t>
      </w:r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)</w:t>
      </w:r>
      <w:r w:rsidRPr="009F638C">
        <w:rPr>
          <w:rFonts w:ascii="Helvetica" w:eastAsia="Times New Roman" w:hAnsi="Helvetica" w:cs="Helvetica" w:hint="eastAsia"/>
          <w:color w:val="0A0A0A"/>
          <w:kern w:val="0"/>
          <w:szCs w:val="24"/>
          <w:lang w:eastAsia="zh-TW"/>
        </w:rPr>
        <w:t xml:space="preserve"> ;</w:t>
      </w:r>
    </w:p>
    <w:p w:rsidR="009F638C" w:rsidRPr="002F7961" w:rsidRDefault="009F638C" w:rsidP="009F638C">
      <w:pPr>
        <w:widowControl/>
        <w:numPr>
          <w:ilvl w:val="0"/>
          <w:numId w:val="1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r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EDF. MAN LEI (BLOCOS S</w:t>
      </w:r>
      <w:proofErr w:type="gramStart"/>
      <w:r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,T</w:t>
      </w:r>
      <w:proofErr w:type="gramEnd"/>
      <w:r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)</w:t>
      </w:r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 xml:space="preserve"> (</w:t>
      </w:r>
      <w:proofErr w:type="spellStart"/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Rua</w:t>
      </w:r>
      <w:proofErr w:type="spellEnd"/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 xml:space="preserve"> </w:t>
      </w:r>
      <w:proofErr w:type="spellStart"/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Dois</w:t>
      </w:r>
      <w:proofErr w:type="spellEnd"/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 xml:space="preserve"> do </w:t>
      </w:r>
      <w:proofErr w:type="spellStart"/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Bairro</w:t>
      </w:r>
      <w:proofErr w:type="spellEnd"/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 xml:space="preserve"> da </w:t>
      </w:r>
      <w:proofErr w:type="spellStart"/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>Areia</w:t>
      </w:r>
      <w:proofErr w:type="spellEnd"/>
      <w:r>
        <w:rPr>
          <w:rFonts w:ascii="Helvetica" w:hAnsi="Helvetica" w:cs="Helvetica" w:hint="eastAsia"/>
          <w:color w:val="0A0A0A"/>
          <w:kern w:val="0"/>
          <w:szCs w:val="24"/>
          <w:lang w:eastAsia="zh-TW"/>
        </w:rPr>
        <w:t xml:space="preserve"> Preta6).</w:t>
      </w:r>
    </w:p>
    <w:p w:rsidR="002F7961" w:rsidRPr="002F7961" w:rsidRDefault="002F7961" w:rsidP="002F7961">
      <w:pPr>
        <w:widowControl/>
        <w:shd w:val="clear" w:color="auto" w:fill="FFFFFF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Medidas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controlo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:</w:t>
      </w:r>
    </w:p>
    <w:p w:rsidR="002F7961" w:rsidRPr="002F7961" w:rsidRDefault="002F7961" w:rsidP="002F7961">
      <w:pPr>
        <w:widowControl/>
        <w:numPr>
          <w:ilvl w:val="0"/>
          <w:numId w:val="2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Medidas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gestão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controlo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Código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Saúde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cor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vermelha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;</w:t>
      </w:r>
    </w:p>
    <w:p w:rsidR="000F1B91" w:rsidRPr="002F7961" w:rsidRDefault="000F1B91" w:rsidP="000F1B91">
      <w:pPr>
        <w:widowControl/>
        <w:numPr>
          <w:ilvl w:val="0"/>
          <w:numId w:val="2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bookmarkStart w:id="0" w:name="_GoBack"/>
      <w:bookmarkEnd w:id="0"/>
      <w:proofErr w:type="spellStart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Realização</w:t>
      </w:r>
      <w:proofErr w:type="spellEnd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no local de testes de </w:t>
      </w:r>
      <w:proofErr w:type="spellStart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ácido</w:t>
      </w:r>
      <w:proofErr w:type="spellEnd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nucleico</w:t>
      </w:r>
      <w:proofErr w:type="spellEnd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, </w:t>
      </w:r>
      <w:proofErr w:type="spellStart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realização</w:t>
      </w:r>
      <w:proofErr w:type="spellEnd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teste</w:t>
      </w:r>
      <w:proofErr w:type="spellEnd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ácido</w:t>
      </w:r>
      <w:proofErr w:type="spellEnd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nucleico</w:t>
      </w:r>
      <w:proofErr w:type="spellEnd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no 1º,3º,7º </w:t>
      </w:r>
      <w:proofErr w:type="spellStart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dia</w:t>
      </w:r>
      <w:proofErr w:type="spellEnd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e </w:t>
      </w:r>
      <w:proofErr w:type="spellStart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teste</w:t>
      </w:r>
      <w:proofErr w:type="spellEnd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rápido</w:t>
      </w:r>
      <w:proofErr w:type="spellEnd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antigénio</w:t>
      </w:r>
      <w:proofErr w:type="spellEnd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no 2º,4º,5º,6º </w:t>
      </w:r>
      <w:proofErr w:type="spellStart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dia</w:t>
      </w:r>
      <w:proofErr w:type="spellEnd"/>
      <w:r w:rsidRPr="000F1B9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;</w:t>
      </w:r>
    </w:p>
    <w:p w:rsidR="002F7961" w:rsidRPr="002F7961" w:rsidRDefault="002F7961" w:rsidP="002F7961">
      <w:pPr>
        <w:widowControl/>
        <w:numPr>
          <w:ilvl w:val="0"/>
          <w:numId w:val="2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Nestas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zonas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apenas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é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permitida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gram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</w:t>
      </w:r>
      <w:proofErr w:type="gram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entrada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pessoas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,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sendo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proibida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a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saída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todos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indivíduos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, com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excepção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dos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trabalhadores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da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prevenção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epidémica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.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indivíduos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das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zonas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afectadas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só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podem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levantar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materiais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e bens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consumo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atribuídos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nos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locais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indicados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, de forma a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reduzir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as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deslocações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tanto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quanto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possível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;</w:t>
      </w:r>
    </w:p>
    <w:p w:rsidR="002F7961" w:rsidRPr="002F7961" w:rsidRDefault="002F7961" w:rsidP="002F7961">
      <w:pPr>
        <w:widowControl/>
        <w:numPr>
          <w:ilvl w:val="0"/>
          <w:numId w:val="2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É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aplicada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uma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gestão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totalmente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restrita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fechada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.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indivíduos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afectados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serão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submetidos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gram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</w:t>
      </w:r>
      <w:proofErr w:type="gram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observação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médica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isolamento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no local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ou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encaminhados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para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um local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apropriado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para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observação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médica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gestão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centralizada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,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acordo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com a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que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seja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identificada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.</w:t>
      </w:r>
    </w:p>
    <w:p w:rsidR="002F7961" w:rsidRPr="002F7961" w:rsidRDefault="002F7961" w:rsidP="002F7961">
      <w:pPr>
        <w:widowControl/>
        <w:shd w:val="clear" w:color="auto" w:fill="FFFFFF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>Zona</w:t>
      </w:r>
      <w:proofErr w:type="spellEnd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>prevenção</w:t>
      </w:r>
      <w:proofErr w:type="spellEnd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 xml:space="preserve"> (</w:t>
      </w:r>
      <w:proofErr w:type="spellStart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>código</w:t>
      </w:r>
      <w:proofErr w:type="spellEnd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>saúde</w:t>
      </w:r>
      <w:proofErr w:type="spellEnd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>cor</w:t>
      </w:r>
      <w:proofErr w:type="spellEnd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>amarela</w:t>
      </w:r>
      <w:proofErr w:type="spellEnd"/>
      <w:r w:rsidRPr="002F7961">
        <w:rPr>
          <w:rFonts w:ascii="Helvetica" w:eastAsia="Times New Roman" w:hAnsi="Helvetica" w:cs="Helvetica"/>
          <w:b/>
          <w:bCs/>
          <w:color w:val="0A0A0A"/>
          <w:kern w:val="0"/>
          <w:szCs w:val="24"/>
          <w:lang w:eastAsia="zh-TW"/>
        </w:rPr>
        <w:t>)</w:t>
      </w:r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:</w:t>
      </w:r>
    </w:p>
    <w:p w:rsidR="002F7961" w:rsidRPr="002F7961" w:rsidRDefault="002F7961" w:rsidP="002F7961">
      <w:pPr>
        <w:widowControl/>
        <w:numPr>
          <w:ilvl w:val="0"/>
          <w:numId w:val="3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Edifício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SON LEI (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Rua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Manuel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Arriaga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n.º 64-64B);</w:t>
      </w:r>
    </w:p>
    <w:p w:rsidR="002F7961" w:rsidRPr="002F7961" w:rsidRDefault="002F7961" w:rsidP="002F7961">
      <w:pPr>
        <w:widowControl/>
        <w:numPr>
          <w:ilvl w:val="0"/>
          <w:numId w:val="3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Edifício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. CHUN FONG (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Rua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Afonso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Albuquerque n.º 38-40A); </w:t>
      </w:r>
    </w:p>
    <w:p w:rsidR="002F7961" w:rsidRPr="002F7961" w:rsidRDefault="002F7961" w:rsidP="002F7961">
      <w:pPr>
        <w:widowControl/>
        <w:numPr>
          <w:ilvl w:val="0"/>
          <w:numId w:val="3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Edifício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. TAK FONG (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Avenida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da Praia Grande n.º 241-253);</w:t>
      </w:r>
    </w:p>
    <w:p w:rsidR="002F7961" w:rsidRPr="002F7961" w:rsidRDefault="002F7961" w:rsidP="002F7961">
      <w:pPr>
        <w:widowControl/>
        <w:numPr>
          <w:ilvl w:val="0"/>
          <w:numId w:val="3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Edifício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TAK WENG (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Rua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Afonso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Alburquerque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n.º 37-45);</w:t>
      </w:r>
    </w:p>
    <w:p w:rsidR="002F7961" w:rsidRPr="002F7961" w:rsidRDefault="002F7961" w:rsidP="002F7961">
      <w:pPr>
        <w:widowControl/>
        <w:numPr>
          <w:ilvl w:val="0"/>
          <w:numId w:val="3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lastRenderedPageBreak/>
        <w:t>Edifício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MAN HENG (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Rua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Afonso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Alburquerque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n.º 31C-31G)</w:t>
      </w:r>
    </w:p>
    <w:p w:rsidR="002F7961" w:rsidRPr="002F7961" w:rsidRDefault="002F7961" w:rsidP="002F7961">
      <w:pPr>
        <w:widowControl/>
        <w:shd w:val="clear" w:color="auto" w:fill="FFFFFF"/>
        <w:spacing w:before="100" w:beforeAutospacing="1" w:after="100" w:afterAutospacing="1"/>
        <w:ind w:firstLine="480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Medidas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controlo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:</w:t>
      </w:r>
    </w:p>
    <w:p w:rsidR="002F7961" w:rsidRPr="002F7961" w:rsidRDefault="002F7961" w:rsidP="002F7961">
      <w:pPr>
        <w:widowControl/>
        <w:numPr>
          <w:ilvl w:val="0"/>
          <w:numId w:val="4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Medidas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gestão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controlo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Código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Saúde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cor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amarela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;</w:t>
      </w:r>
    </w:p>
    <w:p w:rsidR="002F7961" w:rsidRPr="002F7961" w:rsidRDefault="002F7961" w:rsidP="002F7961">
      <w:pPr>
        <w:widowControl/>
        <w:numPr>
          <w:ilvl w:val="0"/>
          <w:numId w:val="4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Realização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no local de testes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ácido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nucleico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,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sendo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que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o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primeiro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teste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deve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ser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concluído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dentro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24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horas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;</w:t>
      </w:r>
    </w:p>
    <w:p w:rsidR="002F7961" w:rsidRPr="002F7961" w:rsidRDefault="002F7961" w:rsidP="002F7961">
      <w:pPr>
        <w:widowControl/>
        <w:numPr>
          <w:ilvl w:val="0"/>
          <w:numId w:val="4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Realização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cinco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testes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ácido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nucleico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com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intervalos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1, 2, 3, 5 e 7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dias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,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não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sendo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permitida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a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saída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antes da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conclusão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do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primeiro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teste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ácido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nucleico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;</w:t>
      </w:r>
    </w:p>
    <w:p w:rsidR="002F7961" w:rsidRPr="002F7961" w:rsidRDefault="002F7961" w:rsidP="002F7961">
      <w:pPr>
        <w:widowControl/>
        <w:numPr>
          <w:ilvl w:val="0"/>
          <w:numId w:val="4"/>
        </w:numPr>
        <w:shd w:val="clear" w:color="auto" w:fill="FFFFFF"/>
        <w:jc w:val="both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Restrição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à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saída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Macau e a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realização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da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supervisão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rigorosa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saúde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e auto-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gestão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saúde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por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um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período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de,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pelo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 </w:t>
      </w:r>
      <w:proofErr w:type="spell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menos</w:t>
      </w:r>
      <w:proofErr w:type="spell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 xml:space="preserve">, 14 </w:t>
      </w:r>
      <w:proofErr w:type="spellStart"/>
      <w:proofErr w:type="gramStart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dias</w:t>
      </w:r>
      <w:proofErr w:type="spellEnd"/>
      <w:proofErr w:type="gramEnd"/>
      <w:r w:rsidRPr="002F7961"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  <w:t>.</w:t>
      </w:r>
    </w:p>
    <w:p w:rsidR="002F7961" w:rsidRPr="002F7961" w:rsidRDefault="002F7961" w:rsidP="002F7961">
      <w:pPr>
        <w:widowControl/>
        <w:shd w:val="clear" w:color="auto" w:fill="FFFFFF"/>
        <w:spacing w:line="480" w:lineRule="atLeast"/>
        <w:rPr>
          <w:rFonts w:ascii="Helvetica" w:eastAsia="Times New Roman" w:hAnsi="Helvetica" w:cs="Helvetica"/>
          <w:color w:val="0A0A0A"/>
          <w:kern w:val="0"/>
          <w:szCs w:val="24"/>
          <w:lang w:eastAsia="zh-TW"/>
        </w:rPr>
      </w:pPr>
    </w:p>
    <w:p w:rsidR="00D02C06" w:rsidRDefault="00D02C06"/>
    <w:sectPr w:rsidR="00D02C0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0BF" w:rsidRDefault="006610BF" w:rsidP="00676748">
      <w:r>
        <w:separator/>
      </w:r>
    </w:p>
  </w:endnote>
  <w:endnote w:type="continuationSeparator" w:id="0">
    <w:p w:rsidR="006610BF" w:rsidRDefault="006610BF" w:rsidP="00676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0BF" w:rsidRDefault="006610BF" w:rsidP="00676748">
      <w:r>
        <w:separator/>
      </w:r>
    </w:p>
  </w:footnote>
  <w:footnote w:type="continuationSeparator" w:id="0">
    <w:p w:rsidR="006610BF" w:rsidRDefault="006610BF" w:rsidP="0067674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53A35"/>
    <w:multiLevelType w:val="multilevel"/>
    <w:tmpl w:val="860A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9D114F"/>
    <w:multiLevelType w:val="multilevel"/>
    <w:tmpl w:val="5B2AD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1C27150"/>
    <w:multiLevelType w:val="multilevel"/>
    <w:tmpl w:val="9FB09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2477A0B"/>
    <w:multiLevelType w:val="multilevel"/>
    <w:tmpl w:val="A8D6A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961"/>
    <w:rsid w:val="000F1B91"/>
    <w:rsid w:val="00150CC9"/>
    <w:rsid w:val="00281D9B"/>
    <w:rsid w:val="002F758B"/>
    <w:rsid w:val="002F7961"/>
    <w:rsid w:val="005522DE"/>
    <w:rsid w:val="006610BF"/>
    <w:rsid w:val="00676748"/>
    <w:rsid w:val="008C2382"/>
    <w:rsid w:val="009F638C"/>
    <w:rsid w:val="00B85F27"/>
    <w:rsid w:val="00D02C06"/>
    <w:rsid w:val="00E55789"/>
    <w:rsid w:val="00E965E3"/>
    <w:rsid w:val="00FD1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F79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zh-TW"/>
    </w:rPr>
  </w:style>
  <w:style w:type="character" w:styleId="a3">
    <w:name w:val="Strong"/>
    <w:basedOn w:val="a0"/>
    <w:uiPriority w:val="22"/>
    <w:qFormat/>
    <w:rsid w:val="002F7961"/>
    <w:rPr>
      <w:b/>
      <w:bCs/>
    </w:rPr>
  </w:style>
  <w:style w:type="character" w:customStyle="1" w:styleId="a2alabel">
    <w:name w:val="a2a_label"/>
    <w:basedOn w:val="a0"/>
    <w:rsid w:val="002F7961"/>
  </w:style>
  <w:style w:type="paragraph" w:styleId="a4">
    <w:name w:val="header"/>
    <w:basedOn w:val="a"/>
    <w:link w:val="a5"/>
    <w:uiPriority w:val="99"/>
    <w:unhideWhenUsed/>
    <w:rsid w:val="00676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6748"/>
    <w:rPr>
      <w:sz w:val="20"/>
      <w:szCs w:val="20"/>
      <w:lang w:eastAsia="zh-HK"/>
    </w:rPr>
  </w:style>
  <w:style w:type="paragraph" w:styleId="a6">
    <w:name w:val="footer"/>
    <w:basedOn w:val="a"/>
    <w:link w:val="a7"/>
    <w:uiPriority w:val="99"/>
    <w:unhideWhenUsed/>
    <w:rsid w:val="00676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6748"/>
    <w:rPr>
      <w:sz w:val="20"/>
      <w:szCs w:val="20"/>
      <w:lang w:eastAsia="zh-H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lang w:eastAsia="zh-H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2F796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eastAsia="zh-TW"/>
    </w:rPr>
  </w:style>
  <w:style w:type="character" w:styleId="a3">
    <w:name w:val="Strong"/>
    <w:basedOn w:val="a0"/>
    <w:uiPriority w:val="22"/>
    <w:qFormat/>
    <w:rsid w:val="002F7961"/>
    <w:rPr>
      <w:b/>
      <w:bCs/>
    </w:rPr>
  </w:style>
  <w:style w:type="character" w:customStyle="1" w:styleId="a2alabel">
    <w:name w:val="a2a_label"/>
    <w:basedOn w:val="a0"/>
    <w:rsid w:val="002F7961"/>
  </w:style>
  <w:style w:type="paragraph" w:styleId="a4">
    <w:name w:val="header"/>
    <w:basedOn w:val="a"/>
    <w:link w:val="a5"/>
    <w:uiPriority w:val="99"/>
    <w:unhideWhenUsed/>
    <w:rsid w:val="00676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76748"/>
    <w:rPr>
      <w:sz w:val="20"/>
      <w:szCs w:val="20"/>
      <w:lang w:eastAsia="zh-HK"/>
    </w:rPr>
  </w:style>
  <w:style w:type="paragraph" w:styleId="a6">
    <w:name w:val="footer"/>
    <w:basedOn w:val="a"/>
    <w:link w:val="a7"/>
    <w:uiPriority w:val="99"/>
    <w:unhideWhenUsed/>
    <w:rsid w:val="006767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76748"/>
    <w:rPr>
      <w:sz w:val="20"/>
      <w:szCs w:val="20"/>
      <w:lang w:eastAsia="zh-H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0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8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08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374</Words>
  <Characters>2135</Characters>
  <Application>Microsoft Office Word</Application>
  <DocSecurity>0</DocSecurity>
  <Lines>17</Lines>
  <Paragraphs>5</Paragraphs>
  <ScaleCrop>false</ScaleCrop>
  <Company>Hewlett-Packard Company</Company>
  <LinksUpToDate>false</LinksUpToDate>
  <CharactersWithSpaces>2504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dlaprp</dc:creator>
  <cp:lastModifiedBy>Administrator</cp:lastModifiedBy>
  <cp:revision>2</cp:revision>
  <dcterms:created xsi:type="dcterms:W3CDTF">2022-06-20T16:07:00Z</dcterms:created>
  <dcterms:modified xsi:type="dcterms:W3CDTF">2022-06-20T16:07:00Z</dcterms:modified>
</cp:coreProperties>
</file>