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C3" w:rsidRPr="004337F4" w:rsidRDefault="00CF6E62" w:rsidP="004337F4">
      <w:pPr>
        <w:widowControl/>
        <w:overflowPunct w:val="0"/>
        <w:spacing w:beforeLines="50" w:before="180" w:line="500" w:lineRule="exact"/>
        <w:jc w:val="center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</w:pPr>
      <w:bookmarkStart w:id="0" w:name="_GoBack"/>
      <w:bookmarkEnd w:id="0"/>
      <w:r w:rsidRPr="004337F4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2020</w:t>
      </w:r>
      <w:r w:rsidR="005663F2" w:rsidRPr="004337F4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年</w:t>
      </w:r>
      <w:r w:rsidR="005579B6" w:rsidRPr="004337F4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1</w:t>
      </w:r>
      <w:r w:rsidR="005579B6" w:rsidRPr="004337F4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月至</w:t>
      </w:r>
      <w:r w:rsidR="005579B6" w:rsidRPr="004337F4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9</w:t>
      </w:r>
      <w:r w:rsidR="005579B6" w:rsidRPr="004337F4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月</w:t>
      </w:r>
    </w:p>
    <w:p w:rsidR="002E3B4E" w:rsidRPr="004337F4" w:rsidRDefault="005663F2" w:rsidP="004337F4">
      <w:pPr>
        <w:widowControl/>
        <w:overflowPunct w:val="0"/>
        <w:spacing w:beforeLines="50" w:before="180" w:line="500" w:lineRule="exact"/>
        <w:jc w:val="center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</w:pPr>
      <w:r w:rsidRPr="004337F4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澳門罪案統計和執法工作數據總結簡報</w:t>
      </w:r>
    </w:p>
    <w:p w:rsidR="0064765E" w:rsidRPr="00720510" w:rsidRDefault="00720510" w:rsidP="00720510">
      <w:pPr>
        <w:widowControl/>
        <w:overflowPunct w:val="0"/>
        <w:spacing w:beforeLines="150" w:before="540" w:line="500" w:lineRule="exact"/>
        <w:jc w:val="both"/>
        <w:rPr>
          <w:rFonts w:ascii="Times New Roman" w:eastAsia="SimSun" w:hAnsi="Times New Roman" w:cs="Times New Roman"/>
          <w:b/>
          <w:color w:val="000000"/>
          <w:spacing w:val="20"/>
          <w:kern w:val="0"/>
          <w:sz w:val="28"/>
          <w:szCs w:val="28"/>
          <w:lang w:val="pt-BR" w:eastAsia="zh-CN"/>
        </w:rPr>
      </w:pPr>
      <w:r w:rsidRPr="000245E8">
        <w:rPr>
          <w:rFonts w:ascii="Times New Roman" w:eastAsia="標楷體" w:hAnsi="Times New Roman" w:cs="Times New Roman"/>
          <w:b/>
          <w:color w:val="000000"/>
          <w:spacing w:val="20"/>
          <w:kern w:val="0"/>
          <w:sz w:val="28"/>
          <w:szCs w:val="28"/>
          <w:lang w:val="pt-BR"/>
        </w:rPr>
        <w:t>各位傳媒界的朋友：</w:t>
      </w:r>
    </w:p>
    <w:p w:rsidR="00F3496B" w:rsidRPr="004337F4" w:rsidRDefault="003D1639" w:rsidP="0064765E">
      <w:pPr>
        <w:widowControl/>
        <w:tabs>
          <w:tab w:val="left" w:pos="6804"/>
        </w:tabs>
        <w:overflowPunct w:val="0"/>
        <w:spacing w:beforeLines="50" w:before="180" w:line="500" w:lineRule="exact"/>
        <w:ind w:firstLineChars="200" w:firstLine="640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新冠肺炎疫情</w:t>
      </w:r>
      <w:r w:rsidR="00DA1C1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肆虐至今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4337F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對</w:t>
      </w:r>
      <w:r w:rsidR="00DA1C1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全</w:t>
      </w:r>
      <w:r w:rsidR="00A63BE7" w:rsidRPr="004337F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球經濟與民生造成重創。特區政府果斷採取一系列防疫措施，阻斷了疫病的蔓延，</w:t>
      </w:r>
      <w:r w:rsidR="0083468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並長時間保持病例零增長，與內地實現</w:t>
      </w:r>
      <w:r w:rsidR="0083468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並逐漸擴大</w:t>
      </w:r>
      <w:r w:rsidR="0083468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了有條件的</w:t>
      </w:r>
      <w:r w:rsidR="0083468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人員</w:t>
      </w:r>
      <w:r w:rsidR="00DA1C1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互通，為經濟的恢復帶來契機。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保安範疇</w:t>
      </w:r>
      <w:r w:rsidR="00DA1C1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在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全</w:t>
      </w:r>
      <w:r w:rsidR="00677DB7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力</w:t>
      </w:r>
      <w:r w:rsidR="00A92BE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跟進</w:t>
      </w:r>
      <w:r w:rsidR="00DA1C1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特區政府防疫工作的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同時</w:t>
      </w:r>
      <w:r w:rsidR="00DA1C1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亦</w:t>
      </w:r>
      <w:r w:rsidR="00DA1C1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密切留意</w:t>
      </w:r>
      <w:r w:rsidR="00A92BE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犯罪及不法行為的發展趨勢，及時採取有效措施進行預防和打擊。並</w:t>
      </w:r>
      <w:r w:rsidR="0083468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對各類</w:t>
      </w:r>
      <w:r w:rsidR="00DA1C1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罪案數字的增減以及與之相關的各種因素的變化</w:t>
      </w:r>
      <w:r w:rsidR="002152A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，及時作出分析並公開予公眾知悉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2E3B4E" w:rsidRPr="004337F4" w:rsidRDefault="00F52F6C" w:rsidP="004337F4">
      <w:pPr>
        <w:widowControl/>
        <w:tabs>
          <w:tab w:val="left" w:pos="6804"/>
        </w:tabs>
        <w:overflowPunct w:val="0"/>
        <w:spacing w:beforeLines="150" w:before="540" w:line="500" w:lineRule="exact"/>
        <w:ind w:firstLineChars="200" w:firstLine="640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以下是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375A3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081FD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316CD8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首三季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的罪案統計及執法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數據，供</w:t>
      </w:r>
      <w:r w:rsidR="0083468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媒體及社會各界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參考：</w:t>
      </w:r>
    </w:p>
    <w:p w:rsidR="003C53E2" w:rsidRPr="004337F4" w:rsidRDefault="00723A8E" w:rsidP="004337F4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1.</w:t>
      </w:r>
      <w:r w:rsidR="0088184B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ab/>
      </w:r>
      <w:r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20</w:t>
      </w:r>
      <w:r w:rsidR="00375A36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20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年</w:t>
      </w:r>
      <w:r w:rsidR="00316CD8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316CD8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月至</w:t>
      </w:r>
      <w:r w:rsidR="00316CD8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9</w:t>
      </w:r>
      <w:r w:rsidR="00316CD8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月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，本澳警方共開立刑事專案調查案件</w:t>
      </w:r>
      <w:r w:rsidR="00316CD8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7</w:t>
      </w:r>
      <w:r w:rsidR="00B47BD6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,</w:t>
      </w:r>
      <w:r w:rsidR="00316CD8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0</w:t>
      </w:r>
      <w:r w:rsidR="00410BD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9</w:t>
      </w:r>
      <w:r w:rsidR="00316CD8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與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2019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年同期相比減少</w:t>
      </w:r>
      <w:r w:rsidR="004B0815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3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,</w:t>
      </w:r>
      <w:r w:rsidR="004B0815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506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宗，下降百分之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3</w:t>
      </w:r>
      <w:r w:rsidR="00316CD8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3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.</w:t>
      </w:r>
      <w:r w:rsidR="00316CD8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1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。</w:t>
      </w:r>
    </w:p>
    <w:p w:rsidR="009E3DDC" w:rsidRPr="004337F4" w:rsidRDefault="00723A8E" w:rsidP="004337F4">
      <w:pPr>
        <w:widowControl/>
        <w:tabs>
          <w:tab w:val="num" w:pos="405"/>
        </w:tabs>
        <w:overflowPunct w:val="0"/>
        <w:spacing w:beforeLines="150" w:before="540" w:line="500" w:lineRule="exact"/>
        <w:ind w:left="1083" w:hanging="680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1.1.</w:t>
      </w:r>
      <w:r w:rsidR="0088184B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ab/>
      </w:r>
      <w:r w:rsidR="00F3496B" w:rsidRPr="0088184B">
        <w:rPr>
          <w:rFonts w:ascii="標楷體" w:eastAsia="標楷體" w:hAnsi="標楷體" w:cs="Times New Roman"/>
          <w:color w:val="000000"/>
          <w:spacing w:val="20"/>
          <w:kern w:val="0"/>
          <w:sz w:val="28"/>
          <w:szCs w:val="28"/>
          <w:lang w:val="pt-BR"/>
        </w:rPr>
        <w:t>“侵犯人身罪”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共錄得</w:t>
      </w:r>
      <w:r w:rsidR="00316CD8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1,522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宗，同比減少百分之</w:t>
      </w:r>
      <w:r w:rsidR="00316CD8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19.3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。其</w:t>
      </w:r>
      <w:r w:rsidR="00F3496B" w:rsidRPr="0088184B">
        <w:rPr>
          <w:rFonts w:ascii="標楷體" w:eastAsia="標楷體" w:hAnsi="標楷體" w:cs="Times New Roman"/>
          <w:color w:val="000000"/>
          <w:spacing w:val="20"/>
          <w:kern w:val="0"/>
          <w:sz w:val="28"/>
          <w:szCs w:val="28"/>
          <w:lang w:val="pt-BR"/>
        </w:rPr>
        <w:t>中“剝奪他人行動自由罪”或俗稱“非法禁錮”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的案件共</w:t>
      </w:r>
      <w:r w:rsidR="00375A36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29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宗，比去年同期減少</w:t>
      </w:r>
      <w:r w:rsidR="004B0815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249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宗，大幅下降百分之</w:t>
      </w:r>
      <w:r w:rsidR="00375A36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</w:t>
      </w:r>
      <w:r w:rsidR="00316CD8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9</w:t>
      </w:r>
      <w:r w:rsidR="00375A36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.</w:t>
      </w:r>
      <w:r w:rsidR="00316CD8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6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；</w:t>
      </w:r>
      <w:r w:rsidR="00F3496B" w:rsidRPr="0088184B">
        <w:rPr>
          <w:rFonts w:ascii="標楷體" w:eastAsia="標楷體" w:hAnsi="標楷體" w:cs="Times New Roman"/>
          <w:color w:val="000000"/>
          <w:spacing w:val="20"/>
          <w:kern w:val="0"/>
          <w:sz w:val="28"/>
          <w:szCs w:val="28"/>
          <w:lang w:val="pt-BR"/>
        </w:rPr>
        <w:t>“普通傷人”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</w:t>
      </w:r>
      <w:r w:rsidR="00AB6773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898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宗，同比減少</w:t>
      </w:r>
      <w:r w:rsidR="00AB6773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88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宗，下降百分之</w:t>
      </w:r>
      <w:r w:rsidR="00AB6773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</w:t>
      </w:r>
      <w:r w:rsidR="00375A36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.</w:t>
      </w:r>
      <w:r w:rsidR="00AB6773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9</w:t>
      </w:r>
      <w:r w:rsidR="00A235C7" w:rsidRPr="00A235C7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；</w:t>
      </w:r>
      <w:r w:rsidR="00F3496B" w:rsidRPr="0088184B">
        <w:rPr>
          <w:rFonts w:ascii="標楷體" w:eastAsia="標楷體" w:hAnsi="標楷體" w:cs="Times New Roman"/>
          <w:color w:val="000000"/>
          <w:spacing w:val="20"/>
          <w:kern w:val="0"/>
          <w:sz w:val="28"/>
          <w:szCs w:val="28"/>
          <w:lang w:val="pt-BR"/>
        </w:rPr>
        <w:t>“強姦”案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件共</w:t>
      </w:r>
      <w:r w:rsidR="00375A36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AB6773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宗，同比減少</w:t>
      </w:r>
      <w:r w:rsidR="008E7AF3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AB6773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4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宗，下降</w:t>
      </w:r>
      <w:r w:rsidR="004840DA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r w:rsidR="00375A36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43.</w:t>
      </w:r>
      <w:r w:rsidR="00AB6773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r w:rsidR="00F3496B" w:rsidRPr="0088184B">
        <w:rPr>
          <w:rFonts w:ascii="標楷體" w:eastAsia="標楷體" w:hAnsi="標楷體" w:cs="Times New Roman"/>
          <w:color w:val="000000"/>
          <w:spacing w:val="20"/>
          <w:kern w:val="0"/>
          <w:sz w:val="28"/>
          <w:szCs w:val="28"/>
          <w:lang w:val="pt-BR"/>
        </w:rPr>
        <w:t>“侮辱”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案件共</w:t>
      </w:r>
      <w:r w:rsidR="00AB6773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69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lastRenderedPageBreak/>
        <w:t>宗，比去年同期增加</w:t>
      </w:r>
      <w:r w:rsidR="004D60FC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AB6773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宗，上升百分之</w:t>
      </w:r>
      <w:r w:rsidR="004D60FC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</w:t>
      </w:r>
      <w:r w:rsidR="00AB6773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</w:t>
      </w:r>
      <w:r w:rsidR="004D60FC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.</w:t>
      </w:r>
      <w:r w:rsidR="00AB6773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；</w:t>
      </w:r>
      <w:r w:rsidR="00F3496B" w:rsidRPr="0088184B">
        <w:rPr>
          <w:rFonts w:ascii="標楷體" w:eastAsia="標楷體" w:hAnsi="標楷體" w:cs="Times New Roman"/>
          <w:color w:val="000000"/>
          <w:spacing w:val="20"/>
          <w:kern w:val="0"/>
          <w:sz w:val="28"/>
          <w:szCs w:val="28"/>
          <w:lang w:val="pt-BR"/>
        </w:rPr>
        <w:t>“對兒童的性侵犯”案件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</w:t>
      </w:r>
      <w:r w:rsidR="004D60FC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AB6773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宗，同比增加</w:t>
      </w:r>
      <w:r w:rsidR="00AB6773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7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宗，上升</w:t>
      </w:r>
      <w:r w:rsidR="00AB6773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r w:rsidR="00AB6773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63.6</w:t>
      </w:r>
      <w:r w:rsidR="00F3496B" w:rsidRPr="004337F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DC4089" w:rsidRPr="004337F4" w:rsidRDefault="00723A8E" w:rsidP="004337F4">
      <w:pPr>
        <w:widowControl/>
        <w:tabs>
          <w:tab w:val="num" w:pos="405"/>
        </w:tabs>
        <w:overflowPunct w:val="0"/>
        <w:spacing w:beforeLines="150" w:before="540" w:line="500" w:lineRule="exact"/>
        <w:ind w:left="1083" w:hanging="680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1.2.</w:t>
      </w:r>
      <w:r w:rsidR="008818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ab/>
      </w:r>
      <w:r w:rsidR="00F3496B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“侵犯財產罪”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共有</w:t>
      </w:r>
      <w:r w:rsidR="00B46D4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3,913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宗，與去年同期相比減少</w:t>
      </w:r>
      <w:r w:rsidR="00B46D4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2,626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宗，下降百分之</w:t>
      </w:r>
      <w:r w:rsidR="00B46D4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40</w:t>
      </w:r>
      <w:r w:rsidR="000A60D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B46D4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。其中俗</w:t>
      </w:r>
      <w:r w:rsidR="00F3496B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稱“高利貸”的“暴利”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B46D4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57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宗，比去年同期減少</w:t>
      </w:r>
      <w:r w:rsidR="004B0815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415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宗，大幅下降百分之</w:t>
      </w:r>
      <w:r w:rsidR="00B46D4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87</w:t>
      </w:r>
      <w:r w:rsidR="000A60D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B46D4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</w:t>
      </w:r>
      <w:r w:rsidR="00F3496B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“詐騙”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B46D4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671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宗，同比減少</w:t>
      </w:r>
      <w:r w:rsidR="00B46D4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388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宗，下降百分之</w:t>
      </w:r>
      <w:r w:rsidR="00B46D4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36.6</w:t>
      </w:r>
      <w:r w:rsidR="00F3496B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；“盜竊”</w:t>
      </w:r>
      <w:r w:rsidR="00B46D4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B46D4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920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宗，減少</w:t>
      </w:r>
      <w:r w:rsidR="00B46D4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1,078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宗，下降百分之</w:t>
      </w:r>
      <w:r w:rsidR="00B46D4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54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DC4089" w:rsidRPr="004337F4" w:rsidRDefault="00723A8E" w:rsidP="004337F4">
      <w:pPr>
        <w:widowControl/>
        <w:tabs>
          <w:tab w:val="num" w:pos="405"/>
        </w:tabs>
        <w:overflowPunct w:val="0"/>
        <w:spacing w:beforeLines="150" w:before="540" w:line="500" w:lineRule="exact"/>
        <w:ind w:left="1083" w:hanging="680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1.3.</w:t>
      </w:r>
      <w:r w:rsidR="008818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ab/>
      </w:r>
      <w:r w:rsidR="00967469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“妨害社會生活罪”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B46D4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455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宗，同比減少</w:t>
      </w:r>
      <w:r w:rsidR="00B46D4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276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宗，下降百分之</w:t>
      </w:r>
      <w:r w:rsidR="00407BE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0338A7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</w:t>
      </w:r>
      <w:r w:rsidR="00407BE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.8</w:t>
      </w:r>
      <w:r w:rsidR="0096746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。其中</w:t>
      </w:r>
      <w:r w:rsidR="00967469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“行使他人證件”</w:t>
      </w:r>
      <w:r w:rsidR="006374A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407BE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71</w:t>
      </w:r>
      <w:r w:rsidR="006374A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增加</w:t>
      </w:r>
      <w:r w:rsidR="00407BE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26</w:t>
      </w:r>
      <w:r w:rsidR="006374A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="000338A7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，上升百分之</w:t>
      </w:r>
      <w:r w:rsidR="00407BE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57.8</w:t>
      </w:r>
      <w:r w:rsidR="000338A7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</w:t>
      </w:r>
      <w:r w:rsidR="00967469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“偽造文件”及“縱火”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分別</w:t>
      </w:r>
      <w:r w:rsidR="000338A7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錄得</w:t>
      </w:r>
      <w:r w:rsidR="00EB5A3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222</w:t>
      </w:r>
      <w:r w:rsidR="000338A7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宗與</w:t>
      </w:r>
      <w:r w:rsidR="00407BE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23</w:t>
      </w:r>
      <w:r w:rsidR="000338A7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407BE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141</w:t>
      </w:r>
      <w:r w:rsidR="000338A7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宗及</w:t>
      </w:r>
      <w:r w:rsidR="00407BE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15</w:t>
      </w:r>
      <w:r w:rsidR="000338A7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宗，下降百分之</w:t>
      </w:r>
      <w:r w:rsidR="00407BE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38</w:t>
      </w:r>
      <w:r w:rsidR="000338A7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407BE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</w:t>
      </w:r>
      <w:r w:rsidR="000338A7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及</w:t>
      </w:r>
      <w:r w:rsidR="00407BE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39.5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251B6F" w:rsidRPr="004337F4" w:rsidRDefault="00723A8E" w:rsidP="004337F4">
      <w:pPr>
        <w:widowControl/>
        <w:tabs>
          <w:tab w:val="num" w:pos="405"/>
        </w:tabs>
        <w:overflowPunct w:val="0"/>
        <w:spacing w:beforeLines="150" w:before="540" w:line="500" w:lineRule="exact"/>
        <w:ind w:left="1083" w:hanging="680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1.4.</w:t>
      </w:r>
      <w:r w:rsidR="008818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ab/>
      </w:r>
      <w:r w:rsidR="00967469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“妨害本地區罪”</w:t>
      </w:r>
      <w:r w:rsidR="005663F2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共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錄得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346</w:t>
      </w:r>
      <w:r w:rsidR="0096746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宗，與去年同期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相比減少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238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宗，下降百分之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40</w:t>
      </w:r>
      <w:r w:rsidR="000338A7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</w:t>
      </w:r>
      <w:r w:rsidR="000338A7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96746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其中</w:t>
      </w:r>
      <w:r w:rsidR="00967469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“違令”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共錄得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224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A235C7" w:rsidRPr="00CA77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比</w:t>
      </w:r>
      <w:r w:rsidR="0007119F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去年同期減少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147</w:t>
      </w:r>
      <w:r w:rsidR="0007119F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下降百分之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39</w:t>
      </w:r>
      <w:r w:rsidR="000338A7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.6</w:t>
      </w:r>
      <w:r w:rsidR="0096746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967469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而“作虛假聲明”</w:t>
      </w:r>
      <w:r w:rsidR="0007119F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案</w:t>
      </w:r>
      <w:r w:rsidR="0007119F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件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80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07119F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同比</w:t>
      </w:r>
      <w:r w:rsidR="000338A7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71</w:t>
      </w:r>
      <w:r w:rsidR="000338A7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下降百分之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47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2E3B4E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 xml:space="preserve"> </w:t>
      </w:r>
    </w:p>
    <w:p w:rsidR="008124DB" w:rsidRPr="004337F4" w:rsidRDefault="00723A8E" w:rsidP="004337F4">
      <w:pPr>
        <w:widowControl/>
        <w:tabs>
          <w:tab w:val="num" w:pos="405"/>
        </w:tabs>
        <w:overflowPunct w:val="0"/>
        <w:spacing w:beforeLines="150" w:before="540" w:line="500" w:lineRule="exact"/>
        <w:ind w:left="1083" w:hanging="680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1.5.</w:t>
      </w:r>
      <w:r w:rsidR="008818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ab/>
      </w:r>
      <w:r w:rsidR="00967469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“未納入其他組別的罪案”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（單行刑事法例）共有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856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A63BE7" w:rsidRPr="00A63BE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同期基本持平</w:t>
      </w:r>
      <w:r w:rsidR="004B0EB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。其中</w:t>
      </w:r>
      <w:r w:rsidR="004B0EB6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“販賣毒品”</w:t>
      </w:r>
      <w:r w:rsidR="004B0EB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53</w:t>
      </w:r>
      <w:r w:rsidR="004B0EB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宗，同比減少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41</w:t>
      </w:r>
      <w:r w:rsidR="004B0EB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宗，下降百分之</w:t>
      </w:r>
      <w:r w:rsidR="004B0EB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3.6</w:t>
      </w:r>
      <w:r w:rsidR="004B0EB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</w:t>
      </w:r>
      <w:r w:rsidR="004B0EB6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“電腦犯罪”</w:t>
      </w:r>
      <w:r w:rsidR="00AB7B08" w:rsidRPr="0083468D">
        <w:rPr>
          <w:rFonts w:ascii="Times New Roman" w:eastAsia="標楷體" w:hAnsi="Times New Roman" w:cs="Times New Roman" w:hint="eastAsia"/>
          <w:color w:val="000000" w:themeColor="text1"/>
          <w:spacing w:val="20"/>
          <w:kern w:val="0"/>
          <w:sz w:val="28"/>
          <w:szCs w:val="28"/>
          <w:lang w:val="pt-BR" w:eastAsia="zh-HK"/>
        </w:rPr>
        <w:t>共</w:t>
      </w:r>
      <w:r w:rsidR="004B0EB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96</w:t>
      </w:r>
      <w:r w:rsidR="004B0EB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宗，減少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</w:t>
      </w:r>
      <w:r w:rsidR="004B0EB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宗，下降百分之</w:t>
      </w:r>
      <w:r w:rsidR="0009348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3.4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251B6F" w:rsidRPr="004337F4" w:rsidRDefault="00723A8E" w:rsidP="004337F4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lastRenderedPageBreak/>
        <w:t>2.</w:t>
      </w:r>
      <w:r w:rsidR="008818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ab/>
      </w:r>
      <w:r w:rsidR="004B0EB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首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個月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暴力罪案共錄得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169</w:t>
      </w:r>
      <w:r w:rsidR="004B0EB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比</w:t>
      </w:r>
      <w:r w:rsidR="004B0EB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去年同期減少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354</w:t>
      </w:r>
      <w:r w:rsidR="00AD2A8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871D7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大幅</w:t>
      </w:r>
      <w:r w:rsidR="00AD2A8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下降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67</w:t>
      </w:r>
      <w:r w:rsidR="00AD2A8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</w:t>
      </w:r>
      <w:r w:rsidR="00AD2A8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7F094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</w:t>
      </w:r>
      <w:r w:rsidR="007F0949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中</w:t>
      </w:r>
      <w:r w:rsidR="00967469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“綁架”、“殺人”及“嚴重傷人”等涉及</w:t>
      </w:r>
      <w:r w:rsidR="0096746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嚴重暴力犯罪的</w:t>
      </w:r>
      <w:r w:rsidR="00CF6E6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案件，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繼續保持低案發</w:t>
      </w:r>
      <w:r w:rsidR="00B47BD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率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的良好</w:t>
      </w:r>
      <w:r w:rsidR="00B47BD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局面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DF49DE" w:rsidRPr="004337F4" w:rsidRDefault="00482E43" w:rsidP="004337F4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723A8E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8818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ab/>
      </w:r>
      <w:r w:rsidR="00B47BD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在預防與打擊非法入境方面，今年首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三</w:t>
      </w:r>
      <w:r w:rsidR="00B47BD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季截獲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非法入境者共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464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名，比去年</w:t>
      </w:r>
      <w:r w:rsidR="00AD2A8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287</w:t>
      </w:r>
      <w:r w:rsidR="00AD2A8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人，下降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r w:rsidR="00AD2A8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</w:t>
      </w:r>
      <w:r w:rsidR="00EB5A3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057F6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，其中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375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人來自</w:t>
      </w:r>
      <w:r w:rsidR="00AD2A8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中國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內地，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89</w:t>
      </w:r>
      <w:r w:rsidR="00057F6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人來自其他國家。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逾期逗留人士共</w:t>
      </w:r>
      <w:r w:rsidR="00B47BD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有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</w:t>
      </w:r>
      <w:r w:rsidR="00AD2A8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125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人，同比減少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12,183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人，下降百分之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60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482E43" w:rsidRPr="004337F4" w:rsidRDefault="00482E43" w:rsidP="004337F4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4.</w:t>
      </w:r>
      <w:r w:rsidR="008818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ab/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青少年犯罪的案件共有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40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宗，比去年同期</w:t>
      </w:r>
      <w:r w:rsidR="00AD2A8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</w:t>
      </w:r>
      <w:r w:rsidR="00057F6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宗，涉及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青少年共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59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</w:t>
      </w:r>
      <w:r w:rsidR="00AD2A8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同比減少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16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人。</w:t>
      </w:r>
    </w:p>
    <w:p w:rsidR="00482E43" w:rsidRPr="004337F4" w:rsidRDefault="00482E43" w:rsidP="004337F4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5.</w:t>
      </w:r>
      <w:r w:rsidR="008818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ab/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今年首</w:t>
      </w:r>
      <w:r w:rsidR="00BF313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三季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的警務行動和偵查行動期間，共有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555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人被拘留及送交檢察院處理，比去年同期</w:t>
      </w:r>
      <w:r w:rsidR="00AD2A8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447</w:t>
      </w:r>
      <w:r w:rsidR="00F3496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人，下降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r w:rsidR="008E6B2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48.9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BF3132" w:rsidRPr="00EB6868" w:rsidRDefault="00DF49DE" w:rsidP="001951CA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SimSun" w:hAnsi="Times New Roman" w:cs="Times New Roman"/>
          <w:spacing w:val="20"/>
          <w:kern w:val="0"/>
          <w:sz w:val="28"/>
          <w:szCs w:val="28"/>
          <w:highlight w:val="yellow"/>
          <w:lang w:val="pt-BR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6.</w:t>
      </w:r>
      <w:r w:rsidR="008818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ab/>
      </w:r>
      <w:r w:rsidR="00720510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隨著</w:t>
      </w:r>
      <w:r w:rsidR="00CF6E6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俗</w:t>
      </w:r>
      <w:r w:rsidR="00CF6E62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稱“新的士法”</w:t>
      </w:r>
      <w:r w:rsidR="00CF6E6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的《輕型出租汽車客運法律制度》</w:t>
      </w:r>
      <w:r w:rsidR="00551159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有效執法</w:t>
      </w:r>
      <w:r w:rsidR="00720510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以及疫情</w:t>
      </w:r>
      <w:r w:rsidR="00AB7B08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引</w:t>
      </w:r>
      <w:r w:rsidR="00720510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致遊客減少的</w:t>
      </w:r>
      <w:r w:rsidR="00710DED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影響</w:t>
      </w:r>
      <w:r w:rsidR="00CF6E6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，的士違規個案數量持續</w:t>
      </w:r>
      <w:r w:rsidR="005E1C9A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下降</w:t>
      </w:r>
      <w:r w:rsidR="00CF6E6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6663B7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今年首三</w:t>
      </w:r>
      <w:r w:rsidR="005663F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季，警方合共檢控的士違規個案</w:t>
      </w:r>
      <w:r w:rsidR="006663B7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93</w:t>
      </w:r>
      <w:r w:rsidR="005663F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DA056E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比</w:t>
      </w:r>
      <w:r w:rsidR="005663F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去年同期</w:t>
      </w:r>
      <w:r w:rsidR="00DA056E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AD2A89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DA056E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EB5A3D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901</w:t>
      </w:r>
      <w:r w:rsidR="005663F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宗，下降了百分之</w:t>
      </w:r>
      <w:r w:rsidR="00AD2A89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96.9</w:t>
      </w:r>
      <w:r w:rsidR="005663F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。當中濫收車資共</w:t>
      </w:r>
      <w:r w:rsidR="00AD2A89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5663F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宗，下降百分之</w:t>
      </w:r>
      <w:r w:rsidR="006E651E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="00AD2A89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="00E11CCF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AD2A89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</w:t>
      </w:r>
      <w:r w:rsidR="005663F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；拒載</w:t>
      </w:r>
      <w:r w:rsidR="006663B7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27</w:t>
      </w:r>
      <w:r w:rsidR="005663F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宗，降低百分之</w:t>
      </w:r>
      <w:r w:rsidR="00AD2A89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95</w:t>
      </w:r>
      <w:r w:rsidR="006E651E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6663B7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</w:t>
      </w:r>
      <w:r w:rsidR="005663F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</w:t>
      </w:r>
      <w:r w:rsidR="00AD2A89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其他違例</w:t>
      </w:r>
      <w:r w:rsidR="006663B7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63</w:t>
      </w:r>
      <w:r w:rsidR="00AD2A89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="00DA056E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AD2A89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下降百分之</w:t>
      </w:r>
      <w:r w:rsidR="006663B7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87</w:t>
      </w:r>
      <w:r w:rsidR="00AD2A89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。此外，警方</w:t>
      </w:r>
      <w:r w:rsidR="005663F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共檢控俗</w:t>
      </w:r>
      <w:r w:rsidR="005663F2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稱</w:t>
      </w:r>
      <w:r w:rsidR="00244F32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“白牌車”</w:t>
      </w:r>
      <w:r w:rsidR="005663F2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的</w:t>
      </w:r>
      <w:r w:rsidR="005663F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非法載客</w:t>
      </w:r>
      <w:r w:rsidR="00AD2A89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</w:t>
      </w:r>
      <w:r w:rsidR="006663B7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</w:t>
      </w:r>
      <w:r w:rsidR="005663F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B47BD6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同比</w:t>
      </w:r>
      <w:r w:rsidR="005663F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減少了百分之</w:t>
      </w:r>
      <w:r w:rsidR="006663B7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52.5</w:t>
      </w:r>
      <w:r w:rsidR="00BE292B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551159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今年</w:t>
      </w:r>
      <w:r w:rsidR="00551159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</w:t>
      </w:r>
      <w:r w:rsidR="00551159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月起，的士車載智能終端系統</w:t>
      </w:r>
      <w:r w:rsidR="00AB7B08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已</w:t>
      </w:r>
      <w:r w:rsidR="00721C5E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開始</w:t>
      </w:r>
      <w:r w:rsidR="00DD1034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陸續</w:t>
      </w:r>
      <w:r w:rsidR="00707835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安裝</w:t>
      </w:r>
      <w:r w:rsidR="00551159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195D5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該</w:t>
      </w:r>
      <w:r w:rsidR="005111F6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系統</w:t>
      </w:r>
      <w:r w:rsidR="00437976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有助於減少司機與乘客間不必要的糾紛</w:t>
      </w:r>
      <w:r w:rsidR="00721C5E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437976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並為警方執法提供依據。依照規定，</w:t>
      </w:r>
      <w:r w:rsidR="00AB7B08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今年</w:t>
      </w:r>
      <w:r w:rsidR="00551159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12</w:t>
      </w:r>
      <w:r w:rsidR="00551159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</w:t>
      </w:r>
      <w:r w:rsidR="00551159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r w:rsidR="00551159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日</w:t>
      </w:r>
      <w:r w:rsidR="00AB7B08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lastRenderedPageBreak/>
        <w:t>前</w:t>
      </w:r>
      <w:r w:rsidR="00551159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本澳所有的士</w:t>
      </w:r>
      <w:r w:rsidR="00AB7B08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必</w:t>
      </w:r>
      <w:r w:rsidR="00551159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須安裝</w:t>
      </w:r>
      <w:r w:rsidR="0004167A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完畢</w:t>
      </w:r>
      <w:r w:rsidR="00437976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該</w:t>
      </w:r>
      <w:r w:rsidR="005111F6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智能終端系統，屆時違規個案將有望進一步下降</w:t>
      </w:r>
      <w:r w:rsidR="00551159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4C0ADA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未來</w:t>
      </w:r>
      <w:r w:rsidR="005A085A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警方將繼續</w:t>
      </w:r>
      <w:r w:rsidR="00DA056E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嚴格執法，</w:t>
      </w:r>
      <w:r w:rsidR="001951CA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</w:t>
      </w:r>
      <w:r w:rsidR="001951CA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與交通管理部門保持密切合作</w:t>
      </w:r>
      <w:r w:rsidR="001951CA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5A085A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保障</w:t>
      </w:r>
      <w:r w:rsidR="00DA056E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公眾</w:t>
      </w:r>
      <w:r w:rsidR="004A1D39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</w:t>
      </w:r>
      <w:r w:rsidR="005A085A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出行安全與便利</w:t>
      </w:r>
      <w:r w:rsidR="005663F2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9964A1" w:rsidRPr="004337F4" w:rsidRDefault="00482E43" w:rsidP="004337F4">
      <w:pPr>
        <w:overflowPunct w:val="0"/>
        <w:spacing w:beforeLines="150" w:before="540" w:line="500" w:lineRule="exact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 w:eastAsia="zh-CN"/>
        </w:rPr>
        <w:t>7</w:t>
      </w:r>
      <w:r w:rsidR="00723A8E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88184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ab/>
      </w:r>
      <w:r w:rsidR="005663F2" w:rsidRPr="004337F4">
        <w:rPr>
          <w:rFonts w:ascii="Times New Roman" w:eastAsia="標楷體" w:hAnsi="Times New Roman" w:cs="Times New Roman"/>
          <w:b/>
          <w:spacing w:val="20"/>
          <w:kern w:val="0"/>
          <w:sz w:val="28"/>
          <w:szCs w:val="28"/>
          <w:lang w:val="pt-BR"/>
        </w:rPr>
        <w:t>總結</w:t>
      </w:r>
      <w:r w:rsidR="005C4BE3" w:rsidRPr="004337F4">
        <w:rPr>
          <w:rFonts w:ascii="Times New Roman" w:eastAsia="標楷體" w:hAnsi="Times New Roman" w:cs="Times New Roman"/>
          <w:b/>
          <w:spacing w:val="20"/>
          <w:kern w:val="0"/>
          <w:sz w:val="28"/>
          <w:szCs w:val="28"/>
          <w:lang w:val="pt-BR"/>
        </w:rPr>
        <w:t>：</w:t>
      </w:r>
    </w:p>
    <w:p w:rsidR="001D30C3" w:rsidRPr="004337F4" w:rsidRDefault="005663F2" w:rsidP="004337F4">
      <w:pPr>
        <w:pStyle w:val="a7"/>
        <w:numPr>
          <w:ilvl w:val="0"/>
          <w:numId w:val="1"/>
        </w:numPr>
        <w:overflowPunct w:val="0"/>
        <w:spacing w:beforeLines="50" w:before="18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總結</w:t>
      </w:r>
      <w:r w:rsidR="00723A8E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546EC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年</w:t>
      </w:r>
      <w:r w:rsidR="005E1C9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r w:rsidR="005E1C9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月至</w:t>
      </w:r>
      <w:r w:rsidR="005E1C9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="005E1C9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罪案</w:t>
      </w:r>
      <w:r w:rsidR="0001174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和執法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統計數字，</w:t>
      </w:r>
      <w:r w:rsidR="00871D72" w:rsidRPr="00DD103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受疫情</w:t>
      </w:r>
      <w:r w:rsidR="00DE5D80" w:rsidRPr="00DD103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影響</w:t>
      </w:r>
      <w:r w:rsidR="00871D72" w:rsidRPr="00DD103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及警方加強執法</w:t>
      </w:r>
      <w:r w:rsidR="00871D7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，本澳整體犯罪數量持續下降</w:t>
      </w:r>
      <w:r w:rsidR="00DF4975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，總體治安態勢良好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83468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當然</w:t>
      </w:r>
      <w:r w:rsidR="0083468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83468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隨著</w:t>
      </w:r>
      <w:r w:rsidR="0083468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本澳進一步放寬入境政策，遊客數量將可能</w:t>
      </w:r>
      <w:r w:rsidR="0083468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逐漸</w:t>
      </w:r>
      <w:r w:rsidR="00871D7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增加，</w:t>
      </w:r>
      <w:r w:rsidR="00EB5A3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從而帶來</w:t>
      </w:r>
      <w:r w:rsidR="001C19E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不確定因素，對此警方</w:t>
      </w:r>
      <w:r w:rsidR="00EB5A3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已</w:t>
      </w:r>
      <w:r w:rsidR="009D57B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提前制定了相關策略</w:t>
      </w:r>
      <w:r w:rsidR="00EB5A3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，將適時調整警力部署，以應對可能出現的變化</w:t>
      </w:r>
      <w:r w:rsidR="009D57B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482E43" w:rsidRPr="00721C5E" w:rsidRDefault="00B82EF5" w:rsidP="00721C5E">
      <w:pPr>
        <w:pStyle w:val="a7"/>
        <w:numPr>
          <w:ilvl w:val="0"/>
          <w:numId w:val="1"/>
        </w:numPr>
        <w:overflowPunct w:val="0"/>
        <w:spacing w:beforeLines="50" w:before="18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="00F12312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年首三季共有</w:t>
      </w:r>
      <w:r w:rsidR="00482E43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F67ED0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="00482E43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殺</w:t>
      </w:r>
      <w:r w:rsidR="00F67ED0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</w:t>
      </w:r>
      <w:r w:rsidR="00482E43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</w:t>
      </w:r>
      <w:r w:rsidR="000C6A71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件</w:t>
      </w:r>
      <w:r w:rsidR="00F12312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，全部</w:t>
      </w:r>
      <w:r w:rsidR="003610EB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在</w:t>
      </w:r>
      <w:r w:rsidR="00F12312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上半年發生</w:t>
      </w:r>
      <w:r w:rsidR="00BB2CA3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F12312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其中</w:t>
      </w:r>
      <w:r w:rsidR="00F67ED0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一宗</w:t>
      </w:r>
      <w:r w:rsidR="00F12312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</w:t>
      </w:r>
      <w:r w:rsidR="00F67ED0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發生於</w:t>
      </w:r>
      <w:r w:rsidR="00546EC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r w:rsidR="00546EC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546EC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19</w:t>
      </w:r>
      <w:r w:rsidR="00546EC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日，一名內地女子因</w:t>
      </w:r>
      <w:r w:rsidR="00F12312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感情糾葛</w:t>
      </w:r>
      <w:r w:rsidR="0001069E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而</w:t>
      </w:r>
      <w:r w:rsidR="00F12312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持刀襲擊</w:t>
      </w:r>
      <w:r w:rsidR="00546EC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其前男友家人，</w:t>
      </w:r>
      <w:r w:rsidR="00511395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致</w:t>
      </w:r>
      <w:r w:rsidR="00546EC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一死兩傷</w:t>
      </w:r>
      <w:r w:rsidR="000C6A71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</w:t>
      </w:r>
      <w:r w:rsidR="00F12312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另一</w:t>
      </w:r>
      <w:r w:rsidR="00F67ED0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宗案件發生於</w:t>
      </w:r>
      <w:r w:rsidR="00546EC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</w:t>
      </w:r>
      <w:r w:rsidR="00546EC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546EC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F67ED0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</w:t>
      </w:r>
      <w:r w:rsidR="00546EC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，一</w:t>
      </w:r>
      <w:r w:rsidR="00F67ED0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</w:t>
      </w:r>
      <w:r w:rsidR="00546EC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本澳</w:t>
      </w:r>
      <w:r w:rsidR="00F67ED0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男子因家庭糾紛而</w:t>
      </w:r>
      <w:r w:rsidR="00F12312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將</w:t>
      </w:r>
      <w:r w:rsidR="00F67ED0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其妻子</w:t>
      </w:r>
      <w:r w:rsidR="00F12312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殺害</w:t>
      </w:r>
      <w:r w:rsidR="00BB2CA3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546EC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兩宗案件</w:t>
      </w:r>
      <w:r w:rsidR="00974C26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雖</w:t>
      </w:r>
      <w:r w:rsidR="00546EC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迅速偵破，</w:t>
      </w:r>
      <w:r w:rsidR="00974C26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但案件</w:t>
      </w:r>
      <w:r w:rsidR="00546EC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背後所反映出</w:t>
      </w:r>
      <w:r w:rsidR="00BB2CA3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的家庭倫理</w:t>
      </w:r>
      <w:r w:rsidR="006B316D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與</w:t>
      </w:r>
      <w:r w:rsidR="00EB5A3D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個人安全</w:t>
      </w:r>
      <w:r w:rsidR="00546EC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問題值得</w:t>
      </w:r>
      <w:r w:rsidR="00EB5A3D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全</w:t>
      </w:r>
      <w:r w:rsidR="000C6A71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社會共同</w:t>
      </w:r>
      <w:r w:rsidR="00546EC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關注</w:t>
      </w:r>
      <w:r w:rsidR="006B316D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及</w:t>
      </w:r>
      <w:r w:rsidR="00974C26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警覺</w:t>
      </w:r>
      <w:r w:rsidR="00F53593" w:rsidRPr="00721C5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F53593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</w:t>
      </w:r>
      <w:r w:rsidR="00F53593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將</w:t>
      </w:r>
      <w:r w:rsidR="00721C5E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繼續加強與社團、坊會的聯絡</w:t>
      </w:r>
      <w:r w:rsidR="00DD1034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721C5E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持續完善及深化“社區警務聯絡機制”，</w:t>
      </w:r>
      <w:r w:rsidR="00DD1034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以便能</w:t>
      </w:r>
      <w:r w:rsidR="00F53593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更主動地發現相關犯罪行為</w:t>
      </w:r>
      <w:r w:rsidR="0083468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的跡象</w:t>
      </w:r>
      <w:r w:rsidR="00721C5E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="00F53593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同時也呼籲</w:t>
      </w:r>
      <w:r w:rsidR="00511395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示</w:t>
      </w:r>
      <w:r w:rsidR="00046397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公眾注意</w:t>
      </w:r>
      <w:r w:rsidR="00974C26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人身</w:t>
      </w:r>
      <w:r w:rsidR="00046397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安全</w:t>
      </w:r>
      <w:r w:rsidR="00F53593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以及妥善處理家庭問題</w:t>
      </w:r>
      <w:r w:rsidR="00046397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974C26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警惕一些反常情況，</w:t>
      </w:r>
      <w:r w:rsidR="00511395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倘若</w:t>
      </w:r>
      <w:r w:rsidR="00F53593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遭遇家暴或其他危險情況，應盡快報案求助，</w:t>
      </w:r>
      <w:r w:rsidR="003610EB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使</w:t>
      </w:r>
      <w:r w:rsidR="00F53593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警方及時介入</w:t>
      </w:r>
      <w:r w:rsidR="00046397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2B357E" w:rsidRPr="00053344" w:rsidRDefault="000C6A71" w:rsidP="004337F4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今年首</w:t>
      </w:r>
      <w:r w:rsidR="00295A7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="00295A7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個</w:t>
      </w:r>
      <w:r w:rsidR="00295A74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月</w:t>
      </w:r>
      <w:r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“強姦”、“</w:t>
      </w:r>
      <w:r w:rsidR="0095359A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性騷擾</w:t>
      </w:r>
      <w:r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”等</w:t>
      </w:r>
      <w:r w:rsidR="006B316D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性犯罪</w:t>
      </w:r>
      <w:r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</w:t>
      </w:r>
      <w:r w:rsidR="006B316D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數量</w:t>
      </w:r>
      <w:r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都有明顯下降，</w:t>
      </w:r>
      <w:r w:rsidR="00BB115D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但</w:t>
      </w:r>
      <w:r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“對兒童的性侵犯”</w:t>
      </w:r>
      <w:r w:rsidR="00295A74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、“與未成年人有關的色情物品罪”</w:t>
      </w:r>
      <w:r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案</w:t>
      </w:r>
      <w:r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件</w:t>
      </w:r>
      <w:r w:rsidR="00BB115D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卻</w:t>
      </w:r>
      <w:r w:rsidR="001E7D16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有所</w:t>
      </w:r>
      <w:r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上升。</w:t>
      </w:r>
      <w:r w:rsidR="0095359A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數據顯示</w:t>
      </w:r>
      <w:r w:rsidR="0095359A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，“對</w:t>
      </w:r>
      <w:r w:rsidR="0095359A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lastRenderedPageBreak/>
        <w:t>兒童的性侵犯”</w:t>
      </w:r>
      <w:r w:rsidR="008B682E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案件</w:t>
      </w:r>
      <w:r w:rsidR="0095359A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多發生於學校</w:t>
      </w:r>
      <w:r w:rsidR="0095359A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或</w:t>
      </w:r>
      <w:r w:rsidR="00501772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家庭環境之中，侵害者多為被害人的親屬、同學或老師</w:t>
      </w:r>
      <w:r w:rsidR="008B682E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；此外，年齡較大的被害人多數為自願發生性行為</w:t>
      </w:r>
      <w:r w:rsidR="001E7D16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A2396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針對這一情況，警方在加強打擊此類犯罪的同時，</w:t>
      </w:r>
      <w:r w:rsidR="008B682E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積極</w:t>
      </w:r>
      <w:r w:rsidR="00A23964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配合相關部門</w:t>
      </w:r>
      <w:r w:rsidR="009D57BC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進入社區、學校等開展</w:t>
      </w:r>
      <w:r w:rsidR="00F53593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宣傳教育工作</w:t>
      </w:r>
      <w:r w:rsidR="00BE6CF1" w:rsidRPr="00721C5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BE6CF1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倡導家長與教職工應更多關注青少年的行為及心理變化，同時</w:t>
      </w:r>
      <w:r w:rsidR="00F56ECE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向</w:t>
      </w:r>
      <w:r w:rsidR="00BE6CF1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未成年人</w:t>
      </w:r>
      <w:r w:rsidR="00F56ECE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灌輸</w:t>
      </w:r>
      <w:r w:rsidR="00BE6CF1" w:rsidRPr="00721C5E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預防性侵的知識與自我保護意識。</w:t>
      </w:r>
      <w:r w:rsidR="00F53593" w:rsidRPr="0005334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今年</w:t>
      </w:r>
      <w:r w:rsidR="00CC5290" w:rsidRPr="0005334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CC5290" w:rsidRPr="0005334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月至</w:t>
      </w:r>
      <w:r w:rsidR="00CC5290" w:rsidRPr="0005334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10</w:t>
      </w:r>
      <w:r w:rsidR="00CC5290" w:rsidRPr="0005334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</w:t>
      </w:r>
      <w:r w:rsidR="00F53593" w:rsidRPr="0005334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，警方派員前往各個學校共舉辦</w:t>
      </w:r>
      <w:r w:rsidR="00CC5290" w:rsidRPr="0005334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22</w:t>
      </w:r>
      <w:r w:rsidR="00F53593" w:rsidRPr="0005334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場“預防性侵及求助方法專題講座”，</w:t>
      </w:r>
      <w:r w:rsidR="00F54740" w:rsidRPr="0005334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共</w:t>
      </w:r>
      <w:r w:rsidR="00F54740" w:rsidRPr="0005334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1,827</w:t>
      </w:r>
      <w:r w:rsidR="00F54740" w:rsidRPr="0005334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名學生</w:t>
      </w:r>
      <w:r w:rsidR="00F54740" w:rsidRPr="00053344">
        <w:rPr>
          <w:rFonts w:ascii="Times New Roman" w:eastAsia="SimSun" w:hAnsi="Times New Roman" w:cs="Times New Roman" w:hint="eastAsia"/>
          <w:spacing w:val="20"/>
          <w:kern w:val="0"/>
          <w:sz w:val="28"/>
          <w:szCs w:val="28"/>
          <w:lang w:val="pt-BR"/>
        </w:rPr>
        <w:t>、</w:t>
      </w:r>
      <w:r w:rsidR="00F54740" w:rsidRPr="0005334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家長及教職員參加</w:t>
      </w:r>
      <w:r w:rsidR="00BE6CF1" w:rsidRPr="0005334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p w:rsidR="00D977E6" w:rsidRPr="001C140A" w:rsidRDefault="00EB1672" w:rsidP="001951CA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“與未成年人有關的色情物品罪”案件</w:t>
      </w:r>
      <w:r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數量</w:t>
      </w:r>
      <w:r w:rsidR="00A74089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也</w:t>
      </w:r>
      <w:r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有所上升，</w:t>
      </w:r>
      <w:r w:rsidR="00BE6CF1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嫌犯透過</w:t>
      </w:r>
      <w:r w:rsidR="00BE6CF1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社交平台或通訊軟件轉發事先下載的未成年人色情影片或圖片</w:t>
      </w:r>
      <w:r w:rsidR="00BE6CF1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，由於</w:t>
      </w:r>
      <w:r w:rsidR="005111F6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平台或軟件的服務器地址為本澳境外，因此這類</w:t>
      </w:r>
      <w:r w:rsidR="00FA05AB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案件</w:t>
      </w:r>
      <w:r w:rsidR="005111F6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以往很難</w:t>
      </w:r>
      <w:r w:rsidR="00FA05AB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被發現</w:t>
      </w:r>
      <w:r w:rsidR="005111F6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</w:t>
      </w:r>
      <w:r w:rsidR="001951CA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察覺</w:t>
      </w:r>
      <w:r w:rsidR="00FA05AB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1C140A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針對這一情況，</w:t>
      </w:r>
      <w:r w:rsidR="005111F6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今年</w:t>
      </w:r>
      <w:r w:rsidR="00FA05AB" w:rsidRPr="00EB686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本澳警方加強了與國際刑警組織間的情報交流，並與多個國家和地區建立了相關合作機制及情報平台，</w:t>
      </w:r>
      <w:r w:rsidR="001951CA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獲取了大量線索與情報，從而得以偵破</w:t>
      </w:r>
      <w:r w:rsidR="005111F6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此類</w:t>
      </w:r>
      <w:r w:rsidR="001951CA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案件。</w:t>
      </w:r>
      <w:r w:rsidR="00D977E6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透過</w:t>
      </w:r>
      <w:r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上述</w:t>
      </w:r>
      <w:r w:rsidR="00D977E6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機制及有效的偵查措施，今年首三季</w:t>
      </w:r>
      <w:r w:rsidR="005902D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</w:t>
      </w:r>
      <w:r w:rsidR="00D977E6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共偵破</w:t>
      </w:r>
      <w:r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了</w:t>
      </w:r>
      <w:r w:rsidR="00D977E6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59</w:t>
      </w:r>
      <w:r w:rsidR="00D977E6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宗與未成年人有關的色情物品案件，</w:t>
      </w:r>
      <w:r w:rsidR="005902D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</w:t>
      </w:r>
      <w:r w:rsidR="00D977E6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將</w:t>
      </w:r>
      <w:r w:rsidR="00D977E6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29</w:t>
      </w:r>
      <w:r w:rsidR="00A8645A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名嫌犯移送司法機關處理。</w:t>
      </w:r>
      <w:r w:rsidR="00DB6E63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調查顯示，上述案件中的嫌疑人多數為任職於本澳的外地僱員，且</w:t>
      </w:r>
      <w:r w:rsidR="001B158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多數嫌犯</w:t>
      </w:r>
      <w:r w:rsidR="00DB6E63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表示</w:t>
      </w:r>
      <w:r w:rsidR="001B158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並不知</w:t>
      </w:r>
      <w:r w:rsidR="00EC0EC4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道</w:t>
      </w:r>
      <w:r w:rsid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自己的行為觸犯刑</w:t>
      </w:r>
      <w:r w:rsidR="003635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法</w:t>
      </w:r>
      <w:r w:rsidR="001B158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DB6E63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針對這種情況</w:t>
      </w:r>
      <w:r w:rsidR="001B158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，警方透過傳統媒體及新媒體等多種渠道</w:t>
      </w:r>
      <w:r w:rsidR="00D977E6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公佈</w:t>
      </w:r>
      <w:r w:rsidR="001B158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了上述案件的</w:t>
      </w:r>
      <w:r w:rsidR="00D977E6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破案訊息</w:t>
      </w:r>
      <w:r w:rsidR="001B158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，並推出了多種語言</w:t>
      </w:r>
      <w:r w:rsidR="00D977E6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的防罪宣傳內容</w:t>
      </w:r>
      <w:r w:rsidR="001B158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D977E6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以</w:t>
      </w:r>
      <w:r w:rsidR="006B316D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提高</w:t>
      </w:r>
      <w:r w:rsidR="00EC0EC4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不同族群</w:t>
      </w:r>
      <w:r w:rsidR="00D977E6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對本澳</w:t>
      </w:r>
      <w:r w:rsidR="005B3E68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法律的認識</w:t>
      </w:r>
      <w:r w:rsidR="00DB6E63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程度</w:t>
      </w:r>
      <w:r w:rsidR="005B3E68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，避免誤墮法網</w:t>
      </w:r>
      <w:r w:rsidR="00D977E6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88184B" w:rsidRDefault="0088184B">
      <w:pPr>
        <w:widowControl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br w:type="page"/>
      </w:r>
    </w:p>
    <w:p w:rsidR="00070AC2" w:rsidRPr="001C140A" w:rsidRDefault="000C1480" w:rsidP="00070AC2">
      <w:pPr>
        <w:pStyle w:val="a7"/>
        <w:numPr>
          <w:ilvl w:val="0"/>
          <w:numId w:val="1"/>
        </w:numPr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lastRenderedPageBreak/>
        <w:t>首</w:t>
      </w:r>
      <w:r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個月</w:t>
      </w:r>
      <w:r w:rsidR="00215526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4C39AB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縱火案共有</w:t>
      </w:r>
      <w:r w:rsidR="00F1627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23</w:t>
      </w:r>
      <w:r w:rsidR="004C39AB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宗，同比減少</w:t>
      </w:r>
      <w:r w:rsidR="00F1627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15</w:t>
      </w:r>
      <w:r w:rsidR="004C39AB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宗，下降百分之</w:t>
      </w:r>
      <w:r w:rsidR="00F1627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39</w:t>
      </w:r>
      <w:r w:rsidR="00F84A02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F1627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</w:t>
      </w:r>
      <w:r w:rsidR="004C39AB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，其中</w:t>
      </w:r>
      <w:r w:rsidR="00F1627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13</w:t>
      </w:r>
      <w:r w:rsidR="004C39AB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宗已偵破</w:t>
      </w:r>
      <w:r w:rsidR="00974C26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3A7039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亂丟</w:t>
      </w:r>
      <w:r w:rsidR="00974C26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煙蒂</w:t>
      </w:r>
      <w:r w:rsidR="00F84A02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仍是引致火警的主要原因</w:t>
      </w:r>
      <w:r w:rsidR="004C39AB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為增強公眾的防火意識，消防局首三季共舉辦</w:t>
      </w:r>
      <w:r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36</w:t>
      </w:r>
      <w:r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次防火知識講座，共</w:t>
      </w:r>
      <w:r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2,252</w:t>
      </w:r>
      <w:r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人次參與。</w:t>
      </w:r>
      <w:r w:rsidR="00070AC2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此外</w:t>
      </w:r>
      <w:r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，該局</w:t>
      </w:r>
      <w:r w:rsidR="00DF4975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加強</w:t>
      </w:r>
      <w:r w:rsidR="00FD36E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了社區、大廈以及其他公共場所的防火安全巡查</w:t>
      </w:r>
      <w:r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工作</w:t>
      </w:r>
      <w:r w:rsidR="00DF4975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FD36E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並與民間坊會合作</w:t>
      </w:r>
      <w:r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持續</w:t>
      </w:r>
      <w:r w:rsidR="00FD36E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進行入戶爐具檢查</w:t>
      </w:r>
      <w:r w:rsidR="001D1862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，向住戶講授防火安全常識</w:t>
      </w:r>
      <w:r w:rsidR="00FD36EF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1D1862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</w:t>
      </w:r>
      <w:r w:rsidR="00070AC2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方</w:t>
      </w:r>
      <w:r w:rsidR="00070AC2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亦</w:t>
      </w:r>
      <w:r w:rsidR="00070AC2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透過</w:t>
      </w:r>
      <w:r w:rsidR="001D1862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網絡平台專頁、社交軟件官方賬號等</w:t>
      </w:r>
      <w:r w:rsidR="001D1862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多種渠道</w:t>
      </w:r>
      <w:r w:rsidR="00EC0EC4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反覆</w:t>
      </w:r>
      <w:r w:rsidR="00070AC2" w:rsidRPr="001C140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強調過失引致火警同樣需要承擔刑事責任。</w:t>
      </w:r>
    </w:p>
    <w:p w:rsidR="00A53740" w:rsidRPr="00070AC2" w:rsidRDefault="00C50C01" w:rsidP="00070AC2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今年</w:t>
      </w:r>
      <w:r w:rsidR="0098264E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年初</w:t>
      </w:r>
      <w:r w:rsidR="00DB6E63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開始</w:t>
      </w:r>
      <w:r w:rsidR="0098264E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105056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新冠肺炎</w:t>
      </w:r>
      <w:r w:rsidR="0098264E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疫情</w:t>
      </w:r>
      <w:r w:rsidR="00DB6E63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席捲全球</w:t>
      </w:r>
      <w:r w:rsid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3635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特區</w:t>
      </w:r>
      <w:r w:rsidR="00105056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政府採取</w:t>
      </w:r>
      <w:r w:rsidR="006B316D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了</w:t>
      </w:r>
      <w:r w:rsidR="009C6F38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一系列</w:t>
      </w:r>
      <w:r w:rsidR="003635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有效的</w:t>
      </w:r>
      <w:r w:rsidR="00105056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應對措施，社會各界</w:t>
      </w:r>
      <w:r w:rsidR="003635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亦全力配合</w:t>
      </w:r>
      <w:r w:rsid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3635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迅速遏止</w:t>
      </w:r>
      <w:r w:rsidR="006B316D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疫情的蔓延</w:t>
      </w:r>
      <w:r w:rsidR="00105056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。然而，</w:t>
      </w:r>
      <w:r w:rsidR="003635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有</w:t>
      </w:r>
      <w:r w:rsidR="00105056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不法分子卻藉機牟取</w:t>
      </w:r>
      <w:r w:rsidR="00A53740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非法</w:t>
      </w:r>
      <w:r w:rsidR="00105056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利益，</w:t>
      </w:r>
      <w:r w:rsidR="006C772C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透過網絡等途徑</w:t>
      </w:r>
      <w:r w:rsidR="00105056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假借售賣醫療物品的名義行騙，</w:t>
      </w:r>
      <w:r w:rsidR="00A53740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或非法使用他人證件購買</w:t>
      </w:r>
      <w:r w:rsidR="00FE19CD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醫療物資</w:t>
      </w:r>
      <w:r w:rsidR="00A53740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再轉賣。</w:t>
      </w:r>
      <w:r w:rsidR="00101B58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對此</w:t>
      </w:r>
      <w:r w:rsidR="00A53740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，警方加大了巡查與打擊力度，並先後發佈了</w:t>
      </w:r>
      <w:r w:rsidR="00A53740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29</w:t>
      </w:r>
      <w:r w:rsidR="00A53740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則警情通告，呼籲市民與商家切勿從不明渠道購買醫療物品</w:t>
      </w:r>
      <w:r w:rsidR="00DB6E63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，並</w:t>
      </w:r>
      <w:r w:rsidR="00A53740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保護好個人證件及相關個人信息，避免被不法者利用。</w:t>
      </w:r>
      <w:r w:rsidR="00101B58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透過</w:t>
      </w:r>
      <w:r w:rsidR="00A53740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上述</w:t>
      </w:r>
      <w:r w:rsidR="00101B58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措施，相關案件數量已明顯</w:t>
      </w:r>
      <w:r w:rsidR="00814F01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A53740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D117E1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今年</w:t>
      </w:r>
      <w:r w:rsidR="00C71E0D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首三季</w:t>
      </w:r>
      <w:r w:rsidR="009A4D60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共錄得</w:t>
      </w:r>
      <w:r w:rsidR="00C71E0D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53</w:t>
      </w:r>
      <w:r w:rsidR="00E354F2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宗非法使用他人證件購買</w:t>
      </w:r>
      <w:r w:rsidR="00C71E0D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口罩</w:t>
      </w:r>
      <w:r w:rsidR="00E354F2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</w:t>
      </w:r>
      <w:r w:rsidR="006E63DE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與</w:t>
      </w:r>
      <w:r w:rsidR="00FE19CD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40</w:t>
      </w:r>
      <w:r w:rsidR="00FE19CD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宗防疫物資</w:t>
      </w:r>
      <w:r w:rsidR="006E63DE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詐騙案</w:t>
      </w:r>
      <w:r w:rsidR="00E354F2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C71E0D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其中</w:t>
      </w:r>
      <w:r w:rsidR="009A4D60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第三</w:t>
      </w:r>
      <w:r w:rsidR="00E354F2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季</w:t>
      </w:r>
      <w:r w:rsidR="00C71E0D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的案件數量分別為</w:t>
      </w:r>
      <w:r w:rsidR="00E354F2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E354F2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="009A4D60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及</w:t>
      </w:r>
      <w:r w:rsidR="009A4D60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</w:t>
      </w:r>
      <w:r w:rsidR="009A4D60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="00DE5D80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C71E0D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佔總數的</w:t>
      </w:r>
      <w:r w:rsidR="00FE19CD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r w:rsidR="00FE19CD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5.7</w:t>
      </w:r>
      <w:r w:rsidR="00FE19CD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與百分之</w:t>
      </w:r>
      <w:r w:rsidR="00FE19CD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10</w:t>
      </w:r>
      <w:r w:rsidR="009A4D60" w:rsidRPr="00070AC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C6101A" w:rsidRPr="004337F4" w:rsidRDefault="00B65258" w:rsidP="004337F4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“反偷渡工作聯防機制”持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續發揮重要作用，今年</w:t>
      </w:r>
      <w:r w:rsidR="002A51E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首三季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43348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</w:t>
      </w:r>
      <w:r w:rsidR="00AB47D1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共查獲協助偷渡案</w:t>
      </w:r>
      <w:r w:rsidR="006B316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31</w:t>
      </w:r>
      <w:r w:rsidR="00AB47D1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宗，同比減少</w:t>
      </w:r>
      <w:r w:rsidR="0098579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28</w:t>
      </w:r>
      <w:r w:rsidR="00AB47D1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宗，下降百分之</w:t>
      </w:r>
      <w:r w:rsidR="0098579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47.5</w:t>
      </w:r>
      <w:r w:rsidR="00783671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</w:t>
      </w:r>
      <w:r w:rsidR="003D1639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查獲“蛇頭”</w:t>
      </w:r>
      <w:r w:rsidR="006B316D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40</w:t>
      </w:r>
      <w:r w:rsidR="00AB47D1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人，同比減少</w:t>
      </w:r>
      <w:r w:rsidR="0098579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52</w:t>
      </w:r>
      <w:r w:rsidR="00AB47D1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人，下降百分之</w:t>
      </w:r>
      <w:r w:rsidR="004B0815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56.5</w:t>
      </w:r>
      <w:r w:rsidR="00AB47D1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此外，</w:t>
      </w:r>
      <w:r w:rsidR="004B0815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首</w:t>
      </w:r>
      <w:r w:rsidR="004B0815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="004B0815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個月</w:t>
      </w:r>
      <w:r w:rsidR="00FE19C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本澳</w:t>
      </w:r>
      <w:r w:rsidR="005E5733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與內地警方</w:t>
      </w:r>
      <w:r w:rsidR="00FE19C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透過該</w:t>
      </w:r>
      <w:r w:rsidR="00FE19C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lastRenderedPageBreak/>
        <w:t>聯防機制</w:t>
      </w:r>
      <w:r w:rsidR="005E5733" w:rsidRPr="005E573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共</w:t>
      </w:r>
      <w:r w:rsidR="002A51E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開展</w:t>
      </w:r>
      <w:r w:rsidR="002A51E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</w:t>
      </w:r>
      <w:r w:rsidR="002A51E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次聯合行動，成功瓦解</w:t>
      </w:r>
      <w:r w:rsidR="002A51E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</w:t>
      </w:r>
      <w:r w:rsidR="002A51E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個協助偷渡犯罪集團</w:t>
      </w:r>
      <w:r w:rsidR="00FE19C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今年</w:t>
      </w:r>
      <w:r w:rsidR="00054D9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</w:t>
      </w:r>
      <w:r w:rsidR="003E698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054D9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25</w:t>
      </w:r>
      <w:r w:rsidR="003E698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</w:t>
      </w:r>
      <w:r w:rsidR="00054D9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深夜</w:t>
      </w:r>
      <w:r w:rsidR="003E698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，澳珠兩地警方根據情報</w:t>
      </w:r>
      <w:r w:rsidR="00054D9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展開聯合行動</w:t>
      </w:r>
      <w:r w:rsidR="003E698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，共同搗破一個協助偷渡集團，拘捕</w:t>
      </w:r>
      <w:r w:rsidR="00054D9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包括該集團首腦在內的</w:t>
      </w:r>
      <w:r w:rsidR="00054D9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</w:t>
      </w:r>
      <w:r w:rsidR="00054D9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名成員及</w:t>
      </w:r>
      <w:r w:rsidR="00054D9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054D94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名非法入境者</w:t>
      </w:r>
      <w:r w:rsidR="003E698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</w:t>
      </w:r>
      <w:r w:rsidR="0044674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10</w:t>
      </w:r>
      <w:r w:rsidR="0021552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44674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14</w:t>
      </w:r>
      <w:r w:rsidR="0021552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日，</w:t>
      </w:r>
      <w:r w:rsidR="003E698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兩地</w:t>
      </w:r>
      <w:r w:rsidR="00215526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</w:t>
      </w:r>
      <w:r w:rsidR="003E698A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再次</w:t>
      </w:r>
      <w:r w:rsidR="0044674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合作</w:t>
      </w:r>
      <w:r w:rsidR="00B0466F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，成功破獲一個</w:t>
      </w:r>
      <w:r w:rsidR="00033A5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協助偷渡集團，</w:t>
      </w:r>
      <w:r w:rsidR="0044674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在兩地共</w:t>
      </w:r>
      <w:r w:rsidR="00B0466F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抓獲了</w:t>
      </w:r>
      <w:r w:rsidR="0044674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集團首腦及成員</w:t>
      </w:r>
      <w:r w:rsidR="0044674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44674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人及非法入境者</w:t>
      </w:r>
      <w:r w:rsidR="0044674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44674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</w:t>
      </w:r>
      <w:r w:rsidR="00B0466F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44674B" w:rsidRPr="004337F4" w:rsidRDefault="00871B31" w:rsidP="004337F4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今年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Pr="00871B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底，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海域智能監控系統</w:t>
      </w:r>
      <w:r w:rsidRPr="00871B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完成建設並正式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投入使用</w:t>
      </w:r>
      <w:r w:rsidRPr="00871B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。該系統</w:t>
      </w:r>
      <w:r w:rsidR="008B045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可利用遠距離紅外線熱成像技術實現</w:t>
      </w:r>
      <w:r w:rsidRPr="00871B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對本澳全部海域的</w:t>
      </w:r>
      <w:r w:rsidR="008B045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全天候監控，</w:t>
      </w:r>
      <w:r w:rsidRPr="00871B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並可以</w:t>
      </w:r>
      <w:r w:rsidR="008B045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利用</w:t>
      </w:r>
      <w:r w:rsidR="0044674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人工智能技術對</w:t>
      </w:r>
      <w:r w:rsidRPr="00871B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進入本澳海域範圍的可疑目標進行自動識別與追蹤</w:t>
      </w:r>
      <w:r w:rsidR="00504CFE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8B045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以此系統為核心，</w:t>
      </w:r>
      <w:r w:rsidR="00504CFE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澳門海關</w:t>
      </w:r>
      <w:r w:rsidR="008B045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現階段正構建新型巡邏模式，配合</w:t>
      </w:r>
      <w:r w:rsidR="00504CFE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與鄰近地區已建立的情報交流機制</w:t>
      </w:r>
      <w:r w:rsidR="008B045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，對</w:t>
      </w:r>
      <w:r w:rsidR="00504CFE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海域犯罪活動展開全面的</w:t>
      </w:r>
      <w:r w:rsidR="008B045B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監控分析，</w:t>
      </w:r>
      <w:r w:rsidR="00504CFE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有效加強海關的海域管理與執法能力。</w:t>
      </w:r>
    </w:p>
    <w:p w:rsidR="00FE19CD" w:rsidRPr="00363531" w:rsidRDefault="00FE19CD" w:rsidP="004337F4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今年</w:t>
      </w:r>
      <w:r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r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月至</w:t>
      </w:r>
      <w:r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月，</w:t>
      </w:r>
      <w:r w:rsidR="00814F01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不法賭博案件</w:t>
      </w:r>
      <w:r w:rsidR="0040222D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的數量</w:t>
      </w:r>
      <w:r w:rsidR="00BA7DBB" w:rsidRPr="003635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有</w:t>
      </w:r>
      <w:r w:rsidR="0040222D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明顯上升，</w:t>
      </w:r>
      <w:r w:rsidR="00814F01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共錄得</w:t>
      </w:r>
      <w:r w:rsidR="00814F01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52</w:t>
      </w:r>
      <w:r w:rsidR="00814F01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宗，比去年</w:t>
      </w:r>
      <w:r w:rsidR="0040222D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同期</w:t>
      </w:r>
      <w:r w:rsidR="00814F01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</w:t>
      </w:r>
      <w:r w:rsidR="00814F01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11</w:t>
      </w:r>
      <w:r w:rsidR="00814F01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宗增加</w:t>
      </w:r>
      <w:r w:rsidR="00814F01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41</w:t>
      </w:r>
      <w:r w:rsidR="00814F01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宗。</w:t>
      </w:r>
      <w:r w:rsidR="0040222D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調查顯示，上述案件</w:t>
      </w:r>
      <w:r w:rsidR="00BA7DBB" w:rsidRPr="003635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涉及</w:t>
      </w:r>
      <w:r w:rsidR="0040222D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非法私設賭局，或非法經營可供博彩的棋牌室、麻將館及娛樂場的情況居多，其中更不乏使用</w:t>
      </w:r>
      <w:r w:rsidR="0040222D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“出千”等</w:t>
      </w:r>
      <w:r w:rsidR="0040222D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行為的欺詐性賭博。</w:t>
      </w:r>
      <w:r w:rsidR="00384FA9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對此，警方持續對公園、社區、大廈等場所進行巡查，</w:t>
      </w:r>
      <w:r w:rsidR="00BA7DBB" w:rsidRPr="003635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並根據</w:t>
      </w:r>
      <w:r w:rsidR="00384FA9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相關情報或舉報迅速派員前往現場查看</w:t>
      </w:r>
      <w:r w:rsidR="00F3582A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</w:t>
      </w:r>
      <w:r w:rsidR="00BA7DBB" w:rsidRPr="003635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與此</w:t>
      </w:r>
      <w:r w:rsidR="00F3582A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同時</w:t>
      </w:r>
      <w:r w:rsidR="00BA7DBB" w:rsidRPr="003635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A74089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透過多種渠道</w:t>
      </w:r>
      <w:r w:rsidR="00BA7DBB" w:rsidRPr="0036353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</w:t>
      </w:r>
      <w:r w:rsidR="00A74089" w:rsidRPr="0036353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示公眾未獲許可經營賭局或賭場將構成犯罪，而參與非法賭博不但可能面臨刑罰，更可能遭受欺詐。</w:t>
      </w:r>
    </w:p>
    <w:p w:rsidR="0088184B" w:rsidRDefault="0088184B">
      <w:pPr>
        <w:widowControl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br w:type="page"/>
      </w:r>
    </w:p>
    <w:p w:rsidR="0009711C" w:rsidRPr="001C140A" w:rsidRDefault="0009711C" w:rsidP="00EA5798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lastRenderedPageBreak/>
        <w:t>首三季，勒索案件共錄得</w:t>
      </w:r>
      <w:r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65</w:t>
      </w:r>
      <w:r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宗，同比增加</w:t>
      </w:r>
      <w:r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11</w:t>
      </w:r>
      <w:r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宗，上升百分之</w:t>
      </w:r>
      <w:r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20.4</w:t>
      </w:r>
      <w:r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。其中網上祼聊後被勒索的案件增幅最為明顯，共錄得</w:t>
      </w:r>
      <w:r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46</w:t>
      </w:r>
      <w:r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宗，比去年同期增加</w:t>
      </w:r>
      <w:r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42</w:t>
      </w:r>
      <w:r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宗。根據對案件情況的分析，此類案件</w:t>
      </w:r>
      <w:r w:rsidR="00506BB6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</w:t>
      </w:r>
      <w:r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升的原因</w:t>
      </w:r>
      <w:r w:rsidR="00506BB6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有三</w:t>
      </w:r>
      <w:r w:rsidR="00BA7DBB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方面</w:t>
      </w:r>
      <w:r w:rsidR="00506BB6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：其一</w:t>
      </w:r>
      <w:r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是由於受疫情影響，本澳大部份市民的正常社交活動及外遊機會受限，因此使用</w:t>
      </w:r>
      <w:r w:rsidR="00506BB6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網絡</w:t>
      </w:r>
      <w:r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社交平台或交友軟件的時間大幅增加，</w:t>
      </w:r>
      <w:r w:rsidR="00BC01A9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導致不法者</w:t>
      </w:r>
      <w:r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有更多的機會物色</w:t>
      </w:r>
      <w:r w:rsidR="00BC01A9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與接觸受害目標；</w:t>
      </w:r>
      <w:r w:rsidR="00506BB6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其二</w:t>
      </w:r>
      <w:r w:rsidR="00BC01A9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是因為</w:t>
      </w:r>
      <w:r w:rsidR="00D0565B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出入境政策</w:t>
      </w:r>
      <w:r w:rsidR="00506BB6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變化</w:t>
      </w:r>
      <w:r w:rsidR="00D0565B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，暴利、盜竊等財產犯罪的難度增加，因此</w:t>
      </w:r>
      <w:r w:rsidR="00140756" w:rsidRPr="00EB686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使</w:t>
      </w:r>
      <w:r w:rsidR="00EA5798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更多的</w:t>
      </w:r>
      <w:r w:rsidR="00D0565B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犯罪分子轉而實施網上勒索</w:t>
      </w:r>
      <w:r w:rsidR="00506BB6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；其三是由於</w:t>
      </w:r>
      <w:r w:rsidR="00D0565B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部分受害者因害怕案件曝光被家人或朋友知曉而選擇啞忍，也助長了</w:t>
      </w:r>
      <w:r w:rsidR="00506BB6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此類犯罪</w:t>
      </w:r>
      <w:r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506BB6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針對上述情況，警方採取了“打防”雙結合的應對策略，一方面繼續加強與周邊國家及地區警方的情報交流，適時開展聯合行動，重點打擊跨境團伙式犯罪，務求將作案團伙一網打盡；另一方面持續</w:t>
      </w:r>
      <w:r w:rsidR="00EA5798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透過傳統媒體、網絡媒體、舉辦講座及工作坊等形式</w:t>
      </w:r>
      <w:r w:rsidR="00506BB6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開展宣傳教育工作，提高</w:t>
      </w:r>
      <w:r w:rsidR="00EA5798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公眾</w:t>
      </w:r>
      <w:r w:rsidR="00506BB6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的防罪意識，</w:t>
      </w:r>
      <w:r w:rsidR="00EA5798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</w:t>
      </w:r>
      <w:r w:rsidR="00506BB6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呼籲</w:t>
      </w:r>
      <w:r w:rsidR="00EA5798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公眾如遇勒索應</w:t>
      </w:r>
      <w:r w:rsidR="00506BB6" w:rsidRPr="001C14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立即報警求助。</w:t>
      </w:r>
    </w:p>
    <w:p w:rsidR="00B9690C" w:rsidRPr="004337F4" w:rsidRDefault="00F3582A" w:rsidP="004337F4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今年首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個月，</w:t>
      </w:r>
      <w:r w:rsidR="00BA55E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販毒案件持續呈下降趨勢，共錄得</w:t>
      </w:r>
      <w:r w:rsidR="00B9690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</w:t>
      </w:r>
      <w:r w:rsidR="00A549B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BA55E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</w:t>
      </w:r>
      <w:r w:rsidR="00E44CC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A549B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41</w:t>
      </w:r>
      <w:r w:rsidR="00E44CC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BA55E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下降百分之</w:t>
      </w:r>
      <w:r w:rsidR="00BA55E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</w:t>
      </w:r>
      <w:r w:rsidR="00A549B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E44CC0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A549B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</w:t>
      </w:r>
      <w:r w:rsidR="00464C4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B9690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由於防疫需要，世界各地包括本澳及鄰近地區陸續施行嚴格的出入境管制措施，跨境人員流動大幅減少，販毒集團開始</w:t>
      </w:r>
      <w:r w:rsidR="00C7039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更多地</w:t>
      </w:r>
      <w:r w:rsidR="00B9690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利用郵包或水路方式販運毒品。為防毒品流入，</w:t>
      </w:r>
      <w:r w:rsidR="00C7039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澳門警方及海關加強了與鄰近地區相關部門的情報交流與合作，並多次與物流、網購及代收公司等業界代表舉行會議，以商討對策。今年</w:t>
      </w:r>
      <w:r w:rsidR="00C7039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</w:t>
      </w:r>
      <w:r w:rsidR="00C7039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至</w:t>
      </w:r>
      <w:r w:rsidR="00C7039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</w:t>
      </w:r>
      <w:r w:rsidR="00C7039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月間，本澳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警方及海關</w:t>
      </w:r>
      <w:r w:rsidR="00C425C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與內地警方關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展</w:t>
      </w:r>
      <w:r w:rsidR="00C425C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聯合行動，成功搗破</w:t>
      </w:r>
      <w:r w:rsidR="00C7039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一</w:t>
      </w:r>
      <w:r w:rsidR="00C425C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個</w:t>
      </w:r>
      <w:r w:rsidR="00C7039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利用水路販毒</w:t>
      </w:r>
      <w:r w:rsidR="0091482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的跨境犯</w:t>
      </w:r>
      <w:r w:rsidR="0091482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lastRenderedPageBreak/>
        <w:t>罪集團</w:t>
      </w:r>
      <w:r w:rsidR="00C7039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91482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並於兩地拒捕包括</w:t>
      </w:r>
      <w:r w:rsidR="00C425C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集團</w:t>
      </w:r>
      <w:r w:rsidR="00C7039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首腦在內的</w:t>
      </w:r>
      <w:r w:rsidR="00C7039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17</w:t>
      </w:r>
      <w:r w:rsidR="00C7039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</w:t>
      </w:r>
      <w:r w:rsidR="0091482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集團</w:t>
      </w:r>
      <w:r w:rsidR="00C7039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成員，</w:t>
      </w:r>
      <w:r w:rsidR="0091482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查</w:t>
      </w:r>
      <w:r w:rsidR="0091482D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獲</w:t>
      </w:r>
      <w:r w:rsidR="00C70392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“可卡因”、“冰毒”、“大麻”等</w:t>
      </w:r>
      <w:r w:rsidR="00C7039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價值約</w:t>
      </w:r>
      <w:r w:rsidR="00C7039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210</w:t>
      </w:r>
      <w:r w:rsidR="00C425C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萬澳門元的毒品</w:t>
      </w:r>
      <w:r w:rsidR="00C7039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91482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此外，</w:t>
      </w:r>
      <w:r w:rsidR="0064765E" w:rsidRPr="0064765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今年首</w:t>
      </w:r>
      <w:r w:rsidR="0064765E" w:rsidRPr="0064765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9</w:t>
      </w:r>
      <w:r w:rsidR="0064765E" w:rsidRPr="0064765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個月</w:t>
      </w:r>
      <w:r w:rsidR="00C425C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，警方共</w:t>
      </w:r>
      <w:r w:rsidR="00B9690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偵破</w:t>
      </w:r>
      <w:r w:rsidR="00C425C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</w:t>
      </w:r>
      <w:r w:rsidR="00C425C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="00B9690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郵包販毒案</w:t>
      </w:r>
      <w:r w:rsidR="00C425C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件</w:t>
      </w:r>
      <w:r w:rsidR="00B9690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C425C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</w:t>
      </w:r>
      <w:r w:rsidR="00C425C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C425C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31</w:t>
      </w:r>
      <w:r w:rsidR="00C425CC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日，</w:t>
      </w:r>
      <w:r w:rsidR="0091482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本澳警方透過聯絡機制接獲內地情報，聯同澳門海關進行部署，成功查獲一件藏有毒品</w:t>
      </w:r>
      <w:r w:rsidR="0091482D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“</w:t>
      </w:r>
      <w:r w:rsidR="0091482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LSD</w:t>
      </w:r>
      <w:r w:rsidR="0091482D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”</w:t>
      </w:r>
      <w:r w:rsidR="0091482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的郵包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並拘捕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91482D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名收件人。</w:t>
      </w:r>
    </w:p>
    <w:p w:rsidR="007D2B45" w:rsidRDefault="002B357E" w:rsidP="00B56C9C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今年首三季，警方使用</w:t>
      </w:r>
      <w:r w:rsidR="005F41C6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俗稱“天眼</w:t>
      </w:r>
      <w:r w:rsidR="00BB3F7E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”的“全澳城市電子監察系統”輔</w:t>
      </w:r>
      <w:r w:rsidR="00BB3F7E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助調查</w:t>
      </w:r>
      <w:r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1,625</w:t>
      </w:r>
      <w:r w:rsidR="00BB3F7E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宗案件，其中包</w:t>
      </w:r>
      <w:r w:rsidR="00BB3F7E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括“</w:t>
      </w:r>
      <w:r w:rsidR="005F41C6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嚴重傷人”、“綁架”、“縱火”等嚴重暴力案件。“天眼”第</w:t>
      </w:r>
      <w:r w:rsidR="009E2E07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四階段鏡頭已</w:t>
      </w:r>
      <w:r w:rsidR="003D1639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於</w:t>
      </w:r>
      <w:r w:rsidR="003D1639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</w:t>
      </w:r>
      <w:r w:rsidR="003D1639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3D1639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</w:t>
      </w:r>
      <w:r w:rsidR="003D1639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</w:t>
      </w:r>
      <w:r w:rsidR="00BF3132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正式</w:t>
      </w:r>
      <w:r w:rsidR="003D1639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投入運作</w:t>
      </w:r>
      <w:r w:rsidR="005F41C6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9E2E07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第五、六階段計劃分別安裝</w:t>
      </w:r>
      <w:r w:rsidR="009E2E07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300</w:t>
      </w:r>
      <w:r w:rsidR="009E2E07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支與</w:t>
      </w:r>
      <w:r w:rsidR="009E2E07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680</w:t>
      </w:r>
      <w:r w:rsidR="009E2E07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支鏡頭</w:t>
      </w:r>
      <w:r w:rsidR="00380F46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4141CE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目標</w:t>
      </w:r>
      <w:r w:rsidR="004141CE" w:rsidRPr="0088184B">
        <w:rPr>
          <w:rFonts w:ascii="標楷體" w:eastAsia="標楷體" w:hAnsi="標楷體" w:cs="Times New Roman"/>
          <w:spacing w:val="20"/>
          <w:kern w:val="0"/>
          <w:sz w:val="28"/>
          <w:szCs w:val="28"/>
          <w:lang w:val="pt-BR"/>
        </w:rPr>
        <w:t>為“加強特定區域鏡頭部署”以及“深化和延伸鏡頭的整體佈局”</w:t>
      </w:r>
      <w:r w:rsidR="004141CE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380F46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目前</w:t>
      </w:r>
      <w:r w:rsidR="007D2B45" w:rsidRPr="007D2B4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正開展研究工作。</w:t>
      </w:r>
    </w:p>
    <w:p w:rsidR="001203A7" w:rsidRPr="007D2B45" w:rsidRDefault="0043348A" w:rsidP="00B56C9C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BF3132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r w:rsidR="00BF3132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月至</w:t>
      </w:r>
      <w:r w:rsidR="00BF3132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="00BF3132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的各項罪案數據</w:t>
      </w:r>
      <w:r w:rsidR="00556BFF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顯示</w:t>
      </w:r>
      <w:r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BF3132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本澳整體</w:t>
      </w:r>
      <w:r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治安狀況繼續保持穩定良好，</w:t>
      </w:r>
      <w:r w:rsidR="004141CE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絕大多數</w:t>
      </w:r>
      <w:r w:rsidR="00EA3A9B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種類的</w:t>
      </w:r>
      <w:r w:rsidR="004141CE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犯罪持續呈下降趨勢。</w:t>
      </w:r>
      <w:r w:rsidR="002779EE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目前</w:t>
      </w:r>
      <w:r w:rsidR="004141CE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，全球</w:t>
      </w:r>
      <w:r w:rsidR="00195F93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新冠肺炎</w:t>
      </w:r>
      <w:r w:rsidR="004141CE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疫情狀況仍然嚴峻，</w:t>
      </w:r>
      <w:r w:rsidR="001203A7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多個國家及地區的感染人數出現大幅反彈，加之冬季本就是各種流行病毒易傳播的季節</w:t>
      </w:r>
      <w:r w:rsidR="00195F93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，防疫部署仍是</w:t>
      </w:r>
      <w:r w:rsidR="002779EE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現階段</w:t>
      </w:r>
      <w:r w:rsidR="00195F93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特區政府的工作重點，保安</w:t>
      </w:r>
      <w:r w:rsidR="00A549B9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當局</w:t>
      </w:r>
      <w:r w:rsidR="00195F93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將</w:t>
      </w:r>
      <w:r w:rsidR="00136B8A" w:rsidRPr="007D2B4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積極</w:t>
      </w:r>
      <w:r w:rsidR="00195F93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全力配合。</w:t>
      </w:r>
      <w:r w:rsidR="002779EE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同時，內地已於</w:t>
      </w:r>
      <w:r w:rsidR="002779EE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="002779EE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月下旬全面恢復往來澳門</w:t>
      </w:r>
      <w:r w:rsidR="005E5733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的旅遊簽注，雖然短時間內遊客數量仍低於預期，但隨著特區政府在</w:t>
      </w:r>
      <w:r w:rsidR="002779EE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防疫安全的前提下</w:t>
      </w:r>
      <w:r w:rsidR="006C772C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推出更多吸引旅遊的政策</w:t>
      </w:r>
      <w:r w:rsidR="004337F4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和措施</w:t>
      </w:r>
      <w:r w:rsidR="002779EE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5E5733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未來遊客數量將</w:t>
      </w:r>
      <w:r w:rsidR="005E5733" w:rsidRPr="007D2B4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有望</w:t>
      </w:r>
      <w:r w:rsidR="007D2B4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逐漸</w:t>
      </w:r>
      <w:r w:rsidR="006C772C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回升</w:t>
      </w:r>
      <w:r w:rsidR="00EA3A9B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，從而帶來更多影響治安狀況的不確定因素</w:t>
      </w:r>
      <w:r w:rsidR="00A549B9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。對此，</w:t>
      </w:r>
      <w:r w:rsidR="00EA3A9B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保安當局將保持高度警覺</w:t>
      </w:r>
      <w:r w:rsidR="00A549B9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4B0815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繼續貫徹科技強警的理念，並</w:t>
      </w:r>
      <w:r w:rsid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加強與其他部門、鄰近地區警方及</w:t>
      </w:r>
      <w:r w:rsidR="007D2B4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lastRenderedPageBreak/>
        <w:t>國際刑警組織</w:t>
      </w:r>
      <w:r w:rsidR="00A549B9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的合作，</w:t>
      </w:r>
      <w:r w:rsidR="005E5733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持續對治安狀況作出評估並適時調整部署，</w:t>
      </w:r>
      <w:r w:rsidR="00A549B9" w:rsidRPr="007D2B4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保障澳門社會的繁榮安定。</w:t>
      </w:r>
    </w:p>
    <w:p w:rsidR="007912CD" w:rsidRPr="004337F4" w:rsidRDefault="003C6E51" w:rsidP="004337F4">
      <w:pPr>
        <w:wordWrap w:val="0"/>
        <w:overflowPunct w:val="0"/>
        <w:spacing w:beforeLines="200" w:before="720" w:line="480" w:lineRule="exact"/>
        <w:jc w:val="right"/>
        <w:rPr>
          <w:rFonts w:ascii="Times New Roman" w:eastAsia="標楷體" w:hAnsi="Times New Roman" w:cs="Times New Roman"/>
          <w:spacing w:val="20"/>
          <w:sz w:val="28"/>
          <w:szCs w:val="28"/>
          <w:lang w:val="pt-BR" w:eastAsia="zh-CN"/>
        </w:rPr>
      </w:pP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 w:eastAsia="zh-CN"/>
        </w:rPr>
        <w:t>20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A549B9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 w:eastAsia="zh-CN"/>
        </w:rPr>
        <w:t>11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542F0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26</w:t>
      </w:r>
      <w:r w:rsidR="005663F2" w:rsidRPr="004337F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</w:t>
      </w:r>
    </w:p>
    <w:sectPr w:rsidR="007912CD" w:rsidRPr="004337F4" w:rsidSect="0010170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26" w:rsidRDefault="007D2126" w:rsidP="00DC4089">
      <w:r>
        <w:separator/>
      </w:r>
    </w:p>
  </w:endnote>
  <w:endnote w:type="continuationSeparator" w:id="0">
    <w:p w:rsidR="007D2126" w:rsidRDefault="007D2126" w:rsidP="00DC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8059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663F2" w:rsidRPr="005C4BE3" w:rsidRDefault="005663F2" w:rsidP="005C4BE3">
        <w:pPr>
          <w:pStyle w:val="a5"/>
          <w:jc w:val="right"/>
          <w:rPr>
            <w:rFonts w:ascii="Times New Roman" w:hAnsi="Times New Roman" w:cs="Times New Roman"/>
          </w:rPr>
        </w:pPr>
        <w:r w:rsidRPr="000245E8">
          <w:rPr>
            <w:rFonts w:ascii="Times New Roman" w:hAnsi="Times New Roman" w:cs="Times New Roman"/>
          </w:rPr>
          <w:fldChar w:fldCharType="begin"/>
        </w:r>
        <w:r w:rsidRPr="000245E8">
          <w:rPr>
            <w:rFonts w:ascii="Times New Roman" w:hAnsi="Times New Roman" w:cs="Times New Roman"/>
          </w:rPr>
          <w:instrText>PAGE   \* MERGEFORMAT</w:instrText>
        </w:r>
        <w:r w:rsidRPr="000245E8">
          <w:rPr>
            <w:rFonts w:ascii="Times New Roman" w:hAnsi="Times New Roman" w:cs="Times New Roman"/>
          </w:rPr>
          <w:fldChar w:fldCharType="separate"/>
        </w:r>
        <w:r w:rsidR="001819BF" w:rsidRPr="001819BF">
          <w:rPr>
            <w:rFonts w:ascii="Times New Roman" w:hAnsi="Times New Roman" w:cs="Times New Roman"/>
            <w:noProof/>
            <w:lang w:val="zh-TW"/>
          </w:rPr>
          <w:t>1</w:t>
        </w:r>
        <w:r w:rsidRPr="000245E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26" w:rsidRDefault="007D2126" w:rsidP="00DC4089">
      <w:r>
        <w:separator/>
      </w:r>
    </w:p>
  </w:footnote>
  <w:footnote w:type="continuationSeparator" w:id="0">
    <w:p w:rsidR="007D2126" w:rsidRDefault="007D2126" w:rsidP="00DC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F26F2"/>
    <w:multiLevelType w:val="hybridMultilevel"/>
    <w:tmpl w:val="93581F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6D6D3955"/>
    <w:multiLevelType w:val="hybridMultilevel"/>
    <w:tmpl w:val="D458C488"/>
    <w:lvl w:ilvl="0" w:tplc="44E8EC24">
      <w:numFmt w:val="bullet"/>
      <w:lvlText w:val="●"/>
      <w:lvlJc w:val="left"/>
      <w:pPr>
        <w:ind w:left="840" w:hanging="36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7D5026C5"/>
    <w:multiLevelType w:val="hybridMultilevel"/>
    <w:tmpl w:val="70423670"/>
    <w:lvl w:ilvl="0" w:tplc="D6EE163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4E"/>
    <w:rsid w:val="0001069E"/>
    <w:rsid w:val="0001174D"/>
    <w:rsid w:val="00011F3A"/>
    <w:rsid w:val="0002205C"/>
    <w:rsid w:val="000227CF"/>
    <w:rsid w:val="00022E7A"/>
    <w:rsid w:val="000245E8"/>
    <w:rsid w:val="000257B3"/>
    <w:rsid w:val="0003160F"/>
    <w:rsid w:val="0003252D"/>
    <w:rsid w:val="000338A7"/>
    <w:rsid w:val="00033A5B"/>
    <w:rsid w:val="0003678F"/>
    <w:rsid w:val="00036D77"/>
    <w:rsid w:val="0004167A"/>
    <w:rsid w:val="00045534"/>
    <w:rsid w:val="00045C25"/>
    <w:rsid w:val="00046397"/>
    <w:rsid w:val="00050C8A"/>
    <w:rsid w:val="00053344"/>
    <w:rsid w:val="0005347D"/>
    <w:rsid w:val="00053A27"/>
    <w:rsid w:val="00054739"/>
    <w:rsid w:val="00054D94"/>
    <w:rsid w:val="00057F6C"/>
    <w:rsid w:val="00065F45"/>
    <w:rsid w:val="0007063D"/>
    <w:rsid w:val="00070AC2"/>
    <w:rsid w:val="0007119F"/>
    <w:rsid w:val="00076FB9"/>
    <w:rsid w:val="00077110"/>
    <w:rsid w:val="000818F7"/>
    <w:rsid w:val="00081FDC"/>
    <w:rsid w:val="00084450"/>
    <w:rsid w:val="000855F2"/>
    <w:rsid w:val="00093482"/>
    <w:rsid w:val="000945A5"/>
    <w:rsid w:val="00095648"/>
    <w:rsid w:val="0009711C"/>
    <w:rsid w:val="000A5EC1"/>
    <w:rsid w:val="000A60D6"/>
    <w:rsid w:val="000A6EEC"/>
    <w:rsid w:val="000B6480"/>
    <w:rsid w:val="000C0AFE"/>
    <w:rsid w:val="000C1480"/>
    <w:rsid w:val="000C2F7D"/>
    <w:rsid w:val="000C6A71"/>
    <w:rsid w:val="000D0A98"/>
    <w:rsid w:val="000D35CD"/>
    <w:rsid w:val="000E0EB2"/>
    <w:rsid w:val="000E189C"/>
    <w:rsid w:val="000E1F87"/>
    <w:rsid w:val="000E3A3A"/>
    <w:rsid w:val="000E46C2"/>
    <w:rsid w:val="000F42B9"/>
    <w:rsid w:val="00101706"/>
    <w:rsid w:val="00101B58"/>
    <w:rsid w:val="00105056"/>
    <w:rsid w:val="001164D2"/>
    <w:rsid w:val="0011798F"/>
    <w:rsid w:val="001203A7"/>
    <w:rsid w:val="001210BC"/>
    <w:rsid w:val="001211C9"/>
    <w:rsid w:val="00122747"/>
    <w:rsid w:val="00126332"/>
    <w:rsid w:val="001320E0"/>
    <w:rsid w:val="00136B8A"/>
    <w:rsid w:val="00137C4A"/>
    <w:rsid w:val="00137DDE"/>
    <w:rsid w:val="00140756"/>
    <w:rsid w:val="00141F47"/>
    <w:rsid w:val="00150129"/>
    <w:rsid w:val="001511CD"/>
    <w:rsid w:val="00151E27"/>
    <w:rsid w:val="0015297E"/>
    <w:rsid w:val="001608C2"/>
    <w:rsid w:val="001678FA"/>
    <w:rsid w:val="00170EA8"/>
    <w:rsid w:val="0018083D"/>
    <w:rsid w:val="001819BF"/>
    <w:rsid w:val="00184615"/>
    <w:rsid w:val="00191471"/>
    <w:rsid w:val="00191CB5"/>
    <w:rsid w:val="0019204A"/>
    <w:rsid w:val="00192991"/>
    <w:rsid w:val="001933F5"/>
    <w:rsid w:val="001951CA"/>
    <w:rsid w:val="00195D51"/>
    <w:rsid w:val="00195F93"/>
    <w:rsid w:val="00196DD2"/>
    <w:rsid w:val="001A156C"/>
    <w:rsid w:val="001A2CC9"/>
    <w:rsid w:val="001A2F00"/>
    <w:rsid w:val="001B158F"/>
    <w:rsid w:val="001B456B"/>
    <w:rsid w:val="001B5200"/>
    <w:rsid w:val="001C0851"/>
    <w:rsid w:val="001C140A"/>
    <w:rsid w:val="001C15E0"/>
    <w:rsid w:val="001C19E9"/>
    <w:rsid w:val="001D1862"/>
    <w:rsid w:val="001D30C3"/>
    <w:rsid w:val="001D500C"/>
    <w:rsid w:val="001E5F9B"/>
    <w:rsid w:val="001E7D16"/>
    <w:rsid w:val="001F09C3"/>
    <w:rsid w:val="001F1968"/>
    <w:rsid w:val="001F7397"/>
    <w:rsid w:val="00200C43"/>
    <w:rsid w:val="00201180"/>
    <w:rsid w:val="00205361"/>
    <w:rsid w:val="00211A21"/>
    <w:rsid w:val="002152A6"/>
    <w:rsid w:val="00215526"/>
    <w:rsid w:val="002421F1"/>
    <w:rsid w:val="00244F32"/>
    <w:rsid w:val="002500D4"/>
    <w:rsid w:val="00251903"/>
    <w:rsid w:val="00251B6F"/>
    <w:rsid w:val="00255731"/>
    <w:rsid w:val="00260220"/>
    <w:rsid w:val="00262071"/>
    <w:rsid w:val="00272ACB"/>
    <w:rsid w:val="00276B01"/>
    <w:rsid w:val="002779EE"/>
    <w:rsid w:val="00291E08"/>
    <w:rsid w:val="00292F18"/>
    <w:rsid w:val="00295A74"/>
    <w:rsid w:val="0029603A"/>
    <w:rsid w:val="00296514"/>
    <w:rsid w:val="002A462E"/>
    <w:rsid w:val="002A51EA"/>
    <w:rsid w:val="002A7A8A"/>
    <w:rsid w:val="002B200D"/>
    <w:rsid w:val="002B357E"/>
    <w:rsid w:val="002B4BF1"/>
    <w:rsid w:val="002C1330"/>
    <w:rsid w:val="002C4C56"/>
    <w:rsid w:val="002D32A8"/>
    <w:rsid w:val="002D46C6"/>
    <w:rsid w:val="002D7940"/>
    <w:rsid w:val="002E3B4E"/>
    <w:rsid w:val="002F5CD1"/>
    <w:rsid w:val="003048EE"/>
    <w:rsid w:val="00312FEA"/>
    <w:rsid w:val="00316CD8"/>
    <w:rsid w:val="00322471"/>
    <w:rsid w:val="003252B0"/>
    <w:rsid w:val="00330529"/>
    <w:rsid w:val="00343AB3"/>
    <w:rsid w:val="00345047"/>
    <w:rsid w:val="00347F9B"/>
    <w:rsid w:val="003557AD"/>
    <w:rsid w:val="003610EB"/>
    <w:rsid w:val="00363531"/>
    <w:rsid w:val="003637B8"/>
    <w:rsid w:val="00364E2A"/>
    <w:rsid w:val="00366F7E"/>
    <w:rsid w:val="00371176"/>
    <w:rsid w:val="003726E0"/>
    <w:rsid w:val="003743F3"/>
    <w:rsid w:val="00375A36"/>
    <w:rsid w:val="00380961"/>
    <w:rsid w:val="00380F46"/>
    <w:rsid w:val="00384FA9"/>
    <w:rsid w:val="00387ADE"/>
    <w:rsid w:val="00390127"/>
    <w:rsid w:val="00392361"/>
    <w:rsid w:val="00394713"/>
    <w:rsid w:val="00397383"/>
    <w:rsid w:val="003A7039"/>
    <w:rsid w:val="003A73BD"/>
    <w:rsid w:val="003A78DB"/>
    <w:rsid w:val="003B7489"/>
    <w:rsid w:val="003C1555"/>
    <w:rsid w:val="003C329B"/>
    <w:rsid w:val="003C53E2"/>
    <w:rsid w:val="003C6CFE"/>
    <w:rsid w:val="003C6E51"/>
    <w:rsid w:val="003C7408"/>
    <w:rsid w:val="003C74B9"/>
    <w:rsid w:val="003D03CD"/>
    <w:rsid w:val="003D0E80"/>
    <w:rsid w:val="003D1639"/>
    <w:rsid w:val="003D215D"/>
    <w:rsid w:val="003D2C7C"/>
    <w:rsid w:val="003D403D"/>
    <w:rsid w:val="003D45B4"/>
    <w:rsid w:val="003D53A2"/>
    <w:rsid w:val="003E2BE2"/>
    <w:rsid w:val="003E681A"/>
    <w:rsid w:val="003E698A"/>
    <w:rsid w:val="00400096"/>
    <w:rsid w:val="0040222D"/>
    <w:rsid w:val="00407BEC"/>
    <w:rsid w:val="0041078D"/>
    <w:rsid w:val="00410BDB"/>
    <w:rsid w:val="004119FA"/>
    <w:rsid w:val="004141CE"/>
    <w:rsid w:val="00414BB5"/>
    <w:rsid w:val="0043348A"/>
    <w:rsid w:val="004337F4"/>
    <w:rsid w:val="00437976"/>
    <w:rsid w:val="00440830"/>
    <w:rsid w:val="00443CBD"/>
    <w:rsid w:val="0044674B"/>
    <w:rsid w:val="00464C42"/>
    <w:rsid w:val="004669A1"/>
    <w:rsid w:val="0047105E"/>
    <w:rsid w:val="004729D3"/>
    <w:rsid w:val="00482E43"/>
    <w:rsid w:val="004839D2"/>
    <w:rsid w:val="004840DA"/>
    <w:rsid w:val="00485E11"/>
    <w:rsid w:val="0048790D"/>
    <w:rsid w:val="00495431"/>
    <w:rsid w:val="00496CBD"/>
    <w:rsid w:val="004A1D39"/>
    <w:rsid w:val="004A30CE"/>
    <w:rsid w:val="004A4AE4"/>
    <w:rsid w:val="004A5C23"/>
    <w:rsid w:val="004A7625"/>
    <w:rsid w:val="004B0815"/>
    <w:rsid w:val="004B0EB6"/>
    <w:rsid w:val="004C0ADA"/>
    <w:rsid w:val="004C39AB"/>
    <w:rsid w:val="004C3F7A"/>
    <w:rsid w:val="004C660E"/>
    <w:rsid w:val="004D1724"/>
    <w:rsid w:val="004D60FC"/>
    <w:rsid w:val="004E4D44"/>
    <w:rsid w:val="004F5843"/>
    <w:rsid w:val="004F7E9B"/>
    <w:rsid w:val="00501772"/>
    <w:rsid w:val="00504CFE"/>
    <w:rsid w:val="00506BB6"/>
    <w:rsid w:val="00510673"/>
    <w:rsid w:val="005111F6"/>
    <w:rsid w:val="00511395"/>
    <w:rsid w:val="00514F41"/>
    <w:rsid w:val="005160D0"/>
    <w:rsid w:val="00526795"/>
    <w:rsid w:val="00542F02"/>
    <w:rsid w:val="00543326"/>
    <w:rsid w:val="005442F9"/>
    <w:rsid w:val="00546EC4"/>
    <w:rsid w:val="00551159"/>
    <w:rsid w:val="0055394A"/>
    <w:rsid w:val="00556BFF"/>
    <w:rsid w:val="0055738F"/>
    <w:rsid w:val="005579B6"/>
    <w:rsid w:val="00561581"/>
    <w:rsid w:val="005616B2"/>
    <w:rsid w:val="0056441A"/>
    <w:rsid w:val="005663F2"/>
    <w:rsid w:val="005750C7"/>
    <w:rsid w:val="0057571C"/>
    <w:rsid w:val="00577DE3"/>
    <w:rsid w:val="00583BEA"/>
    <w:rsid w:val="0058476D"/>
    <w:rsid w:val="005902DF"/>
    <w:rsid w:val="00593163"/>
    <w:rsid w:val="00597EA9"/>
    <w:rsid w:val="005A085A"/>
    <w:rsid w:val="005A7BE8"/>
    <w:rsid w:val="005B34AC"/>
    <w:rsid w:val="005B3E68"/>
    <w:rsid w:val="005B67D2"/>
    <w:rsid w:val="005B6AA1"/>
    <w:rsid w:val="005B6E6C"/>
    <w:rsid w:val="005C097E"/>
    <w:rsid w:val="005C1C29"/>
    <w:rsid w:val="005C2A8B"/>
    <w:rsid w:val="005C4BE3"/>
    <w:rsid w:val="005D478F"/>
    <w:rsid w:val="005D59C9"/>
    <w:rsid w:val="005E1C9A"/>
    <w:rsid w:val="005E5733"/>
    <w:rsid w:val="005F2BA0"/>
    <w:rsid w:val="005F41C6"/>
    <w:rsid w:val="005F52DB"/>
    <w:rsid w:val="006012C8"/>
    <w:rsid w:val="00603E09"/>
    <w:rsid w:val="00604E30"/>
    <w:rsid w:val="00615DB0"/>
    <w:rsid w:val="00621ACF"/>
    <w:rsid w:val="00631DC2"/>
    <w:rsid w:val="00636101"/>
    <w:rsid w:val="006374A2"/>
    <w:rsid w:val="00642560"/>
    <w:rsid w:val="00642CC5"/>
    <w:rsid w:val="0064765E"/>
    <w:rsid w:val="0066090B"/>
    <w:rsid w:val="006663B7"/>
    <w:rsid w:val="00666990"/>
    <w:rsid w:val="00677DB7"/>
    <w:rsid w:val="00681704"/>
    <w:rsid w:val="00685D27"/>
    <w:rsid w:val="00696A16"/>
    <w:rsid w:val="006B1E3D"/>
    <w:rsid w:val="006B316D"/>
    <w:rsid w:val="006B52D4"/>
    <w:rsid w:val="006B56A9"/>
    <w:rsid w:val="006B6D4A"/>
    <w:rsid w:val="006C1320"/>
    <w:rsid w:val="006C18E4"/>
    <w:rsid w:val="006C772C"/>
    <w:rsid w:val="006D17C3"/>
    <w:rsid w:val="006D3953"/>
    <w:rsid w:val="006D5172"/>
    <w:rsid w:val="006D5E11"/>
    <w:rsid w:val="006E63DE"/>
    <w:rsid w:val="006E651E"/>
    <w:rsid w:val="006E7238"/>
    <w:rsid w:val="006F4D7C"/>
    <w:rsid w:val="00707835"/>
    <w:rsid w:val="00710DED"/>
    <w:rsid w:val="0071135A"/>
    <w:rsid w:val="007203FD"/>
    <w:rsid w:val="00720510"/>
    <w:rsid w:val="00721B11"/>
    <w:rsid w:val="00721C5E"/>
    <w:rsid w:val="00723A8E"/>
    <w:rsid w:val="00725802"/>
    <w:rsid w:val="00726CA8"/>
    <w:rsid w:val="00730033"/>
    <w:rsid w:val="00763CF8"/>
    <w:rsid w:val="00771D67"/>
    <w:rsid w:val="007732DD"/>
    <w:rsid w:val="007744E1"/>
    <w:rsid w:val="007809A1"/>
    <w:rsid w:val="00782D25"/>
    <w:rsid w:val="00783671"/>
    <w:rsid w:val="007912CD"/>
    <w:rsid w:val="00792224"/>
    <w:rsid w:val="0079269D"/>
    <w:rsid w:val="007955B6"/>
    <w:rsid w:val="007A196C"/>
    <w:rsid w:val="007A1E18"/>
    <w:rsid w:val="007A260D"/>
    <w:rsid w:val="007B5805"/>
    <w:rsid w:val="007B651C"/>
    <w:rsid w:val="007C78D9"/>
    <w:rsid w:val="007D17F7"/>
    <w:rsid w:val="007D2126"/>
    <w:rsid w:val="007D2B45"/>
    <w:rsid w:val="007F0949"/>
    <w:rsid w:val="007F5D29"/>
    <w:rsid w:val="007F7B9D"/>
    <w:rsid w:val="00801EDA"/>
    <w:rsid w:val="00803B9F"/>
    <w:rsid w:val="008124DB"/>
    <w:rsid w:val="00814F01"/>
    <w:rsid w:val="00815B5A"/>
    <w:rsid w:val="00821B33"/>
    <w:rsid w:val="00830E52"/>
    <w:rsid w:val="0083232C"/>
    <w:rsid w:val="0083250F"/>
    <w:rsid w:val="0083468D"/>
    <w:rsid w:val="00836234"/>
    <w:rsid w:val="00842D24"/>
    <w:rsid w:val="00845594"/>
    <w:rsid w:val="0084688F"/>
    <w:rsid w:val="00846CB7"/>
    <w:rsid w:val="00851B30"/>
    <w:rsid w:val="00851FA7"/>
    <w:rsid w:val="0086229F"/>
    <w:rsid w:val="00862B2C"/>
    <w:rsid w:val="00863BDF"/>
    <w:rsid w:val="00864261"/>
    <w:rsid w:val="00864562"/>
    <w:rsid w:val="00870A07"/>
    <w:rsid w:val="00871A3F"/>
    <w:rsid w:val="00871B31"/>
    <w:rsid w:val="00871BFC"/>
    <w:rsid w:val="00871D72"/>
    <w:rsid w:val="0087696D"/>
    <w:rsid w:val="0088184B"/>
    <w:rsid w:val="008821EF"/>
    <w:rsid w:val="0088479A"/>
    <w:rsid w:val="00891A6B"/>
    <w:rsid w:val="0089212A"/>
    <w:rsid w:val="00894C75"/>
    <w:rsid w:val="008A0B68"/>
    <w:rsid w:val="008A6EA7"/>
    <w:rsid w:val="008B045B"/>
    <w:rsid w:val="008B682E"/>
    <w:rsid w:val="008C0229"/>
    <w:rsid w:val="008C2FE3"/>
    <w:rsid w:val="008D0553"/>
    <w:rsid w:val="008D32BB"/>
    <w:rsid w:val="008D41E8"/>
    <w:rsid w:val="008D4BD5"/>
    <w:rsid w:val="008E0311"/>
    <w:rsid w:val="008E6B24"/>
    <w:rsid w:val="008E7AF3"/>
    <w:rsid w:val="00902B83"/>
    <w:rsid w:val="00904583"/>
    <w:rsid w:val="00906506"/>
    <w:rsid w:val="00911FF2"/>
    <w:rsid w:val="00913389"/>
    <w:rsid w:val="0091431A"/>
    <w:rsid w:val="0091482D"/>
    <w:rsid w:val="009339E6"/>
    <w:rsid w:val="00936C9E"/>
    <w:rsid w:val="0094475F"/>
    <w:rsid w:val="0095359A"/>
    <w:rsid w:val="00954EE2"/>
    <w:rsid w:val="00955FC4"/>
    <w:rsid w:val="0096283E"/>
    <w:rsid w:val="00967238"/>
    <w:rsid w:val="00967469"/>
    <w:rsid w:val="0097102A"/>
    <w:rsid w:val="00974C26"/>
    <w:rsid w:val="00975EAE"/>
    <w:rsid w:val="00981418"/>
    <w:rsid w:val="009825CF"/>
    <w:rsid w:val="0098264E"/>
    <w:rsid w:val="0098579A"/>
    <w:rsid w:val="0099168B"/>
    <w:rsid w:val="00995BBA"/>
    <w:rsid w:val="009964A1"/>
    <w:rsid w:val="009A4D60"/>
    <w:rsid w:val="009B07C7"/>
    <w:rsid w:val="009B153A"/>
    <w:rsid w:val="009B3118"/>
    <w:rsid w:val="009B613B"/>
    <w:rsid w:val="009B76DD"/>
    <w:rsid w:val="009C1725"/>
    <w:rsid w:val="009C354C"/>
    <w:rsid w:val="009C54F3"/>
    <w:rsid w:val="009C6F38"/>
    <w:rsid w:val="009D57BC"/>
    <w:rsid w:val="009E2E07"/>
    <w:rsid w:val="009E36B1"/>
    <w:rsid w:val="009E3DDC"/>
    <w:rsid w:val="009F1632"/>
    <w:rsid w:val="009F3F8B"/>
    <w:rsid w:val="009F4DFE"/>
    <w:rsid w:val="009F7681"/>
    <w:rsid w:val="00A00488"/>
    <w:rsid w:val="00A01F02"/>
    <w:rsid w:val="00A0275A"/>
    <w:rsid w:val="00A063E1"/>
    <w:rsid w:val="00A12E46"/>
    <w:rsid w:val="00A15980"/>
    <w:rsid w:val="00A235C7"/>
    <w:rsid w:val="00A23964"/>
    <w:rsid w:val="00A26D1F"/>
    <w:rsid w:val="00A2721E"/>
    <w:rsid w:val="00A2757E"/>
    <w:rsid w:val="00A278E0"/>
    <w:rsid w:val="00A302E5"/>
    <w:rsid w:val="00A307D0"/>
    <w:rsid w:val="00A37E54"/>
    <w:rsid w:val="00A40E64"/>
    <w:rsid w:val="00A47894"/>
    <w:rsid w:val="00A50D3B"/>
    <w:rsid w:val="00A53740"/>
    <w:rsid w:val="00A541F2"/>
    <w:rsid w:val="00A549B9"/>
    <w:rsid w:val="00A57AF1"/>
    <w:rsid w:val="00A6145A"/>
    <w:rsid w:val="00A63BE7"/>
    <w:rsid w:val="00A65545"/>
    <w:rsid w:val="00A70B61"/>
    <w:rsid w:val="00A732F7"/>
    <w:rsid w:val="00A74089"/>
    <w:rsid w:val="00A74182"/>
    <w:rsid w:val="00A74BB4"/>
    <w:rsid w:val="00A75B08"/>
    <w:rsid w:val="00A8645A"/>
    <w:rsid w:val="00A92BEB"/>
    <w:rsid w:val="00A92D28"/>
    <w:rsid w:val="00A9520B"/>
    <w:rsid w:val="00A954D9"/>
    <w:rsid w:val="00A965F4"/>
    <w:rsid w:val="00AA0E6E"/>
    <w:rsid w:val="00AA1358"/>
    <w:rsid w:val="00AA291F"/>
    <w:rsid w:val="00AB47D1"/>
    <w:rsid w:val="00AB51AA"/>
    <w:rsid w:val="00AB5285"/>
    <w:rsid w:val="00AB5897"/>
    <w:rsid w:val="00AB6773"/>
    <w:rsid w:val="00AB6BEF"/>
    <w:rsid w:val="00AB7B08"/>
    <w:rsid w:val="00AC1C7B"/>
    <w:rsid w:val="00AD2A89"/>
    <w:rsid w:val="00AD7A56"/>
    <w:rsid w:val="00AE2EF2"/>
    <w:rsid w:val="00AE53FC"/>
    <w:rsid w:val="00AF0436"/>
    <w:rsid w:val="00AF5252"/>
    <w:rsid w:val="00AF6294"/>
    <w:rsid w:val="00AF7DD9"/>
    <w:rsid w:val="00B0238E"/>
    <w:rsid w:val="00B03DE3"/>
    <w:rsid w:val="00B0466F"/>
    <w:rsid w:val="00B052EB"/>
    <w:rsid w:val="00B0745B"/>
    <w:rsid w:val="00B10385"/>
    <w:rsid w:val="00B31626"/>
    <w:rsid w:val="00B34A22"/>
    <w:rsid w:val="00B36600"/>
    <w:rsid w:val="00B40000"/>
    <w:rsid w:val="00B422FE"/>
    <w:rsid w:val="00B46D40"/>
    <w:rsid w:val="00B47BD6"/>
    <w:rsid w:val="00B56F0A"/>
    <w:rsid w:val="00B60890"/>
    <w:rsid w:val="00B62C61"/>
    <w:rsid w:val="00B63BFD"/>
    <w:rsid w:val="00B64647"/>
    <w:rsid w:val="00B65258"/>
    <w:rsid w:val="00B7779F"/>
    <w:rsid w:val="00B82EF5"/>
    <w:rsid w:val="00B96569"/>
    <w:rsid w:val="00B967B2"/>
    <w:rsid w:val="00B9690C"/>
    <w:rsid w:val="00BA0404"/>
    <w:rsid w:val="00BA1CBC"/>
    <w:rsid w:val="00BA55E9"/>
    <w:rsid w:val="00BA7DBB"/>
    <w:rsid w:val="00BB115D"/>
    <w:rsid w:val="00BB2CA3"/>
    <w:rsid w:val="00BB3F7E"/>
    <w:rsid w:val="00BB7D13"/>
    <w:rsid w:val="00BC01A9"/>
    <w:rsid w:val="00BC0940"/>
    <w:rsid w:val="00BC22FA"/>
    <w:rsid w:val="00BC4975"/>
    <w:rsid w:val="00BC57C8"/>
    <w:rsid w:val="00BC7438"/>
    <w:rsid w:val="00BD127F"/>
    <w:rsid w:val="00BD3015"/>
    <w:rsid w:val="00BD402E"/>
    <w:rsid w:val="00BE292B"/>
    <w:rsid w:val="00BE2CC2"/>
    <w:rsid w:val="00BE6CF1"/>
    <w:rsid w:val="00BF3132"/>
    <w:rsid w:val="00BF56CD"/>
    <w:rsid w:val="00BF6165"/>
    <w:rsid w:val="00C036AD"/>
    <w:rsid w:val="00C13458"/>
    <w:rsid w:val="00C1399E"/>
    <w:rsid w:val="00C1443A"/>
    <w:rsid w:val="00C15B87"/>
    <w:rsid w:val="00C1753C"/>
    <w:rsid w:val="00C27E03"/>
    <w:rsid w:val="00C36960"/>
    <w:rsid w:val="00C40C6F"/>
    <w:rsid w:val="00C425CC"/>
    <w:rsid w:val="00C458EF"/>
    <w:rsid w:val="00C472EE"/>
    <w:rsid w:val="00C50C01"/>
    <w:rsid w:val="00C6043A"/>
    <w:rsid w:val="00C6101A"/>
    <w:rsid w:val="00C70392"/>
    <w:rsid w:val="00C70BC6"/>
    <w:rsid w:val="00C711A1"/>
    <w:rsid w:val="00C71E0D"/>
    <w:rsid w:val="00C7615A"/>
    <w:rsid w:val="00C85FFF"/>
    <w:rsid w:val="00C87444"/>
    <w:rsid w:val="00C91128"/>
    <w:rsid w:val="00C95391"/>
    <w:rsid w:val="00CA4CCC"/>
    <w:rsid w:val="00CA5DAA"/>
    <w:rsid w:val="00CA773E"/>
    <w:rsid w:val="00CB095F"/>
    <w:rsid w:val="00CB195C"/>
    <w:rsid w:val="00CB1BC5"/>
    <w:rsid w:val="00CB7E57"/>
    <w:rsid w:val="00CC175E"/>
    <w:rsid w:val="00CC5290"/>
    <w:rsid w:val="00CD168C"/>
    <w:rsid w:val="00CD31D8"/>
    <w:rsid w:val="00CD600B"/>
    <w:rsid w:val="00CE01E3"/>
    <w:rsid w:val="00CE2145"/>
    <w:rsid w:val="00CE281E"/>
    <w:rsid w:val="00CF2181"/>
    <w:rsid w:val="00CF2E33"/>
    <w:rsid w:val="00CF6E62"/>
    <w:rsid w:val="00CF75CA"/>
    <w:rsid w:val="00D03FFC"/>
    <w:rsid w:val="00D0565B"/>
    <w:rsid w:val="00D117E1"/>
    <w:rsid w:val="00D12280"/>
    <w:rsid w:val="00D15948"/>
    <w:rsid w:val="00D17E78"/>
    <w:rsid w:val="00D235BA"/>
    <w:rsid w:val="00D25973"/>
    <w:rsid w:val="00D26ABD"/>
    <w:rsid w:val="00D30108"/>
    <w:rsid w:val="00D30BEF"/>
    <w:rsid w:val="00D31FD6"/>
    <w:rsid w:val="00D33D25"/>
    <w:rsid w:val="00D44A13"/>
    <w:rsid w:val="00D454E7"/>
    <w:rsid w:val="00D50DCA"/>
    <w:rsid w:val="00D60E59"/>
    <w:rsid w:val="00D62746"/>
    <w:rsid w:val="00D6342C"/>
    <w:rsid w:val="00D6526F"/>
    <w:rsid w:val="00D868E3"/>
    <w:rsid w:val="00D86C2E"/>
    <w:rsid w:val="00D8794F"/>
    <w:rsid w:val="00D938F1"/>
    <w:rsid w:val="00D93F27"/>
    <w:rsid w:val="00D977E6"/>
    <w:rsid w:val="00DA056E"/>
    <w:rsid w:val="00DA19B3"/>
    <w:rsid w:val="00DA1C10"/>
    <w:rsid w:val="00DA6B59"/>
    <w:rsid w:val="00DB5736"/>
    <w:rsid w:val="00DB6441"/>
    <w:rsid w:val="00DB6E63"/>
    <w:rsid w:val="00DC3DC5"/>
    <w:rsid w:val="00DC4089"/>
    <w:rsid w:val="00DC47C9"/>
    <w:rsid w:val="00DD1034"/>
    <w:rsid w:val="00DD11B4"/>
    <w:rsid w:val="00DD3790"/>
    <w:rsid w:val="00DD71E4"/>
    <w:rsid w:val="00DE4C2A"/>
    <w:rsid w:val="00DE5D80"/>
    <w:rsid w:val="00DF4975"/>
    <w:rsid w:val="00DF49DE"/>
    <w:rsid w:val="00DF4A76"/>
    <w:rsid w:val="00DF5872"/>
    <w:rsid w:val="00E05E8E"/>
    <w:rsid w:val="00E06D5B"/>
    <w:rsid w:val="00E10B17"/>
    <w:rsid w:val="00E11CCF"/>
    <w:rsid w:val="00E15F8C"/>
    <w:rsid w:val="00E17944"/>
    <w:rsid w:val="00E337C6"/>
    <w:rsid w:val="00E354F2"/>
    <w:rsid w:val="00E43755"/>
    <w:rsid w:val="00E44CC0"/>
    <w:rsid w:val="00E47267"/>
    <w:rsid w:val="00E63A99"/>
    <w:rsid w:val="00E63EE8"/>
    <w:rsid w:val="00E64898"/>
    <w:rsid w:val="00E72A74"/>
    <w:rsid w:val="00E7326E"/>
    <w:rsid w:val="00E74D8B"/>
    <w:rsid w:val="00E864AC"/>
    <w:rsid w:val="00E91279"/>
    <w:rsid w:val="00E961EA"/>
    <w:rsid w:val="00E97368"/>
    <w:rsid w:val="00EA3A9B"/>
    <w:rsid w:val="00EA53DE"/>
    <w:rsid w:val="00EA5798"/>
    <w:rsid w:val="00EA5989"/>
    <w:rsid w:val="00EA6EB8"/>
    <w:rsid w:val="00EB1672"/>
    <w:rsid w:val="00EB22EC"/>
    <w:rsid w:val="00EB5A3D"/>
    <w:rsid w:val="00EB6868"/>
    <w:rsid w:val="00EC0EC4"/>
    <w:rsid w:val="00EC1BD3"/>
    <w:rsid w:val="00EC504A"/>
    <w:rsid w:val="00ED3E9D"/>
    <w:rsid w:val="00ED5FB2"/>
    <w:rsid w:val="00EE14E4"/>
    <w:rsid w:val="00EF1B56"/>
    <w:rsid w:val="00EF7CDD"/>
    <w:rsid w:val="00F04C29"/>
    <w:rsid w:val="00F04F87"/>
    <w:rsid w:val="00F10699"/>
    <w:rsid w:val="00F12312"/>
    <w:rsid w:val="00F12E50"/>
    <w:rsid w:val="00F13092"/>
    <w:rsid w:val="00F1627F"/>
    <w:rsid w:val="00F22528"/>
    <w:rsid w:val="00F30BA9"/>
    <w:rsid w:val="00F3400E"/>
    <w:rsid w:val="00F3496B"/>
    <w:rsid w:val="00F3582A"/>
    <w:rsid w:val="00F50AFC"/>
    <w:rsid w:val="00F52F6C"/>
    <w:rsid w:val="00F53593"/>
    <w:rsid w:val="00F54740"/>
    <w:rsid w:val="00F56047"/>
    <w:rsid w:val="00F56ECE"/>
    <w:rsid w:val="00F67ED0"/>
    <w:rsid w:val="00F72764"/>
    <w:rsid w:val="00F81739"/>
    <w:rsid w:val="00F84A02"/>
    <w:rsid w:val="00F934A4"/>
    <w:rsid w:val="00F94AD3"/>
    <w:rsid w:val="00F97A67"/>
    <w:rsid w:val="00FA01DC"/>
    <w:rsid w:val="00FA05AB"/>
    <w:rsid w:val="00FA7A93"/>
    <w:rsid w:val="00FB45E2"/>
    <w:rsid w:val="00FB57BF"/>
    <w:rsid w:val="00FC6BE8"/>
    <w:rsid w:val="00FD05B1"/>
    <w:rsid w:val="00FD1A89"/>
    <w:rsid w:val="00FD36EF"/>
    <w:rsid w:val="00FE19CD"/>
    <w:rsid w:val="00FE455D"/>
    <w:rsid w:val="00FE484D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0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08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E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7">
    <w:name w:val="List Paragraph"/>
    <w:basedOn w:val="a"/>
    <w:uiPriority w:val="34"/>
    <w:qFormat/>
    <w:rsid w:val="0066090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A74B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0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08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E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7">
    <w:name w:val="List Paragraph"/>
    <w:basedOn w:val="a"/>
    <w:uiPriority w:val="34"/>
    <w:qFormat/>
    <w:rsid w:val="0066090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A7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E85CA-04F6-4B4A-985B-40760DF7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768</Words>
  <Characters>4381</Characters>
  <Application>Microsoft Office Word</Application>
  <DocSecurity>0</DocSecurity>
  <Lines>36</Lines>
  <Paragraphs>10</Paragraphs>
  <ScaleCrop>false</ScaleCrop>
  <Company>FSM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</dc:creator>
  <cp:keywords>2020年1至9月澳門罪案統計和執法工作數據總結簡報</cp:keywords>
  <cp:lastModifiedBy>Administrator</cp:lastModifiedBy>
  <cp:revision>2</cp:revision>
  <cp:lastPrinted>2020-10-27T04:04:00Z</cp:lastPrinted>
  <dcterms:created xsi:type="dcterms:W3CDTF">2020-11-24T07:43:00Z</dcterms:created>
  <dcterms:modified xsi:type="dcterms:W3CDTF">2020-11-24T07:43:00Z</dcterms:modified>
</cp:coreProperties>
</file>