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A9" w:rsidRPr="002871E5" w:rsidRDefault="00EA4F05" w:rsidP="002871E5">
      <w:pPr>
        <w:shd w:val="clear" w:color="auto" w:fill="FFFFFF"/>
        <w:spacing w:beforeLines="50" w:before="180" w:afterLines="50" w:after="180"/>
        <w:ind w:firstLine="480"/>
        <w:jc w:val="center"/>
        <w:rPr>
          <w:rFonts w:eastAsia="新細明體"/>
          <w:b/>
          <w:snapToGrid w:val="0"/>
          <w:szCs w:val="24"/>
        </w:rPr>
      </w:pPr>
      <w:r>
        <w:rPr>
          <w:rFonts w:eastAsia="新細明體"/>
          <w:b/>
          <w:snapToGrid w:val="0"/>
          <w:szCs w:val="24"/>
        </w:rPr>
        <w:t>2019</w:t>
      </w:r>
      <w:r w:rsidR="003F7992" w:rsidRPr="003F7992">
        <w:rPr>
          <w:rFonts w:eastAsia="新細明體"/>
          <w:b/>
          <w:snapToGrid w:val="0"/>
          <w:szCs w:val="24"/>
        </w:rPr>
        <w:t xml:space="preserve"> “Class </w:t>
      </w:r>
      <w:proofErr w:type="gramStart"/>
      <w:r w:rsidR="003F7992" w:rsidRPr="003F7992">
        <w:rPr>
          <w:rFonts w:eastAsia="新細明體"/>
          <w:b/>
          <w:snapToGrid w:val="0"/>
          <w:szCs w:val="24"/>
        </w:rPr>
        <w:t>A</w:t>
      </w:r>
      <w:proofErr w:type="gramEnd"/>
      <w:r w:rsidR="003F7992" w:rsidRPr="003F7992">
        <w:rPr>
          <w:rFonts w:eastAsia="新細明體"/>
          <w:b/>
          <w:snapToGrid w:val="0"/>
          <w:szCs w:val="24"/>
        </w:rPr>
        <w:t xml:space="preserve"> Certified Shops”</w:t>
      </w:r>
    </w:p>
    <w:tbl>
      <w:tblPr>
        <w:tblW w:w="926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8981"/>
      </w:tblGrid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Abidi</w:t>
            </w:r>
            <w:proofErr w:type="spellEnd"/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Travessa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dos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Bombeiros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3-</w:t>
            </w:r>
            <w:proofErr w:type="gramStart"/>
            <w:r w:rsidRPr="008E09A5">
              <w:rPr>
                <w:rFonts w:eastAsia="新細明體"/>
                <w:color w:val="000000"/>
                <w:sz w:val="20"/>
              </w:rPr>
              <w:t>A</w:t>
            </w:r>
            <w:proofErr w:type="gramEnd"/>
            <w:r w:rsidRPr="008E09A5">
              <w:rPr>
                <w:rFonts w:eastAsia="新細明體"/>
                <w:color w:val="000000"/>
                <w:sz w:val="20"/>
              </w:rPr>
              <w:t xml:space="preserve"> a 3-B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edf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>. Seng Wai, r/c A,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Choi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Heong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Yuen Bakery 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Almeida Ribeiro no. 209,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3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Choi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Heong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Yuen Bakery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Rua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Regedor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Chun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Fok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Village (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Ka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Ip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Kok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)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loja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A-D,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Taipa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4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Choi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Heong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Yuen Bakery 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The Venetian Macao The Grand Canal Shoppes,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loja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309,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Taipa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5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Farmácia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Chinesa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Chong Kio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Infante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D. Henrique no. 24, r/c,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6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Iau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I Sam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Iong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Co.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Hotel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Lisboa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Macau New Wing,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loja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32,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7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Image Digital-City of Dreams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Estrada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Istmo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City of Dreams Macau 1º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andar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loja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R32-B,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Taipa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8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Image Digital-Hotel Studio City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Estrada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Istmo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Hotel Studio City,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loja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1085, r/c,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Taipa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9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Image Digital-The Venetian Macao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Estrada de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Baía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Nossa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Senhora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da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Esperança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The Venetian Macao The Grand Canal Shoppes,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loja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2013A,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Taipa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10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Joalharia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Fu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Va</w:t>
            </w:r>
            <w:proofErr w:type="spellEnd"/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Horta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e Costa no. 83-B,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11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Joalharia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Seng Fung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Infante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D.Henrique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38,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12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Keng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Heng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Jewellery</w:t>
            </w:r>
            <w:proofErr w:type="spellEnd"/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Almirante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Lacerda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111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edf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. Centro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Comercial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Wa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Pou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>, r/c,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13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Lukfook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Jewellery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Almeida Ribeiro no. 119, r/c, 1º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andar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, 2º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andar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e 3º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andar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>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14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Lukfook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Jewellery</w:t>
            </w:r>
            <w:proofErr w:type="spellEnd"/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Infante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D. Henrique no. 12-18, r/c,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15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Lukfook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Jewellery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Estrada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Istmo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Cotai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Central 1º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andar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loja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1017,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Taipa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16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Mannings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da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Concórdia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120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loja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D, r/c, Macau</w:t>
            </w:r>
          </w:p>
        </w:tc>
      </w:tr>
      <w:tr w:rsidR="00F859D6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59D6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17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Mannings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</w:p>
          <w:p w:rsidR="00F859D6" w:rsidRPr="008E09A5" w:rsidRDefault="00F859D6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Rua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da Praia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Manduco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37,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1</w:t>
            </w:r>
            <w:r>
              <w:rPr>
                <w:rFonts w:eastAsia="新細明體"/>
                <w:color w:val="000000"/>
                <w:sz w:val="20"/>
              </w:rPr>
              <w:t>8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Mannings</w:t>
            </w:r>
            <w:proofErr w:type="spellEnd"/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Rua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Regedor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18-18A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edf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. Man Lei, r/c A e D,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Taipa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8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October Fifth Bakery</w:t>
            </w:r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Rua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Cinco de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Outubro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117,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20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Ourivesaria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Joalharia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Seng Fung</w:t>
            </w:r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D.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João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IV no. 34,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21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Ourivesaria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Relojoaria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Seng Fung</w:t>
            </w:r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Almeida Ribeiro no. 326,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22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Ourivesaria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Seng Fung</w:t>
            </w:r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Infante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D.Henrique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32,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23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Ourivesaria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Tin Seng</w:t>
            </w:r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Horta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e Costa no. 90-A,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24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Ourivesaria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,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Joalharia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e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Relojoaria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Seng Fung</w:t>
            </w:r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de Almeida Ribeiro no. 346,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25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 xml:space="preserve">Seng Fung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Jewellery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&amp; Watch</w:t>
            </w:r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Infante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gramStart"/>
            <w:r w:rsidRPr="008E09A5">
              <w:rPr>
                <w:rFonts w:eastAsia="新細明體"/>
                <w:color w:val="000000"/>
                <w:sz w:val="20"/>
              </w:rPr>
              <w:t>D .</w:t>
            </w:r>
            <w:proofErr w:type="gramEnd"/>
            <w:r w:rsidRPr="008E09A5">
              <w:rPr>
                <w:rFonts w:eastAsia="新細明體"/>
                <w:color w:val="000000"/>
                <w:sz w:val="20"/>
              </w:rPr>
              <w:t xml:space="preserve"> Henrique no.36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edf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. Kam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Loi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>, r/c E,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26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Widex</w:t>
            </w:r>
            <w:proofErr w:type="spellEnd"/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Avenida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Coronel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Mesquita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5-C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edf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. Jade Garden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Bloco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2, r/c,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27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gramStart"/>
            <w:r w:rsidRPr="008E09A5">
              <w:rPr>
                <w:rFonts w:eastAsia="新細明體"/>
                <w:color w:val="000000"/>
                <w:sz w:val="20"/>
              </w:rPr>
              <w:t>虹光軒超級市場</w:t>
            </w:r>
            <w:proofErr w:type="gramEnd"/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Rua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Cinco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Bairro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da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Areia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Preta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20 e 22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edf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>. San Mei On, r/c DD e DC, Macau</w:t>
            </w:r>
          </w:p>
        </w:tc>
      </w:tr>
      <w:tr w:rsidR="004C5540" w:rsidRPr="008E09A5" w:rsidTr="002871E5">
        <w:trPr>
          <w:trHeight w:val="402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5540" w:rsidRPr="008E09A5" w:rsidRDefault="004C5540" w:rsidP="004C5540">
            <w:pPr>
              <w:widowControl/>
              <w:adjustRightInd/>
              <w:spacing w:line="240" w:lineRule="auto"/>
              <w:jc w:val="center"/>
              <w:rPr>
                <w:rFonts w:eastAsia="新細明體"/>
                <w:color w:val="000000"/>
                <w:sz w:val="20"/>
              </w:rPr>
            </w:pPr>
            <w:r>
              <w:rPr>
                <w:rFonts w:eastAsia="新細明體" w:hint="eastAsia"/>
                <w:color w:val="000000"/>
                <w:sz w:val="20"/>
              </w:rPr>
              <w:t>28</w:t>
            </w:r>
          </w:p>
        </w:tc>
        <w:tc>
          <w:tcPr>
            <w:tcW w:w="8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r w:rsidRPr="008E09A5">
              <w:rPr>
                <w:rFonts w:eastAsia="新細明體"/>
                <w:color w:val="000000"/>
                <w:sz w:val="20"/>
              </w:rPr>
              <w:t>最香餅家</w:t>
            </w:r>
          </w:p>
          <w:p w:rsidR="008E09A5" w:rsidRPr="008E09A5" w:rsidRDefault="008E09A5" w:rsidP="008E09A5">
            <w:pPr>
              <w:widowControl/>
              <w:adjustRightInd/>
              <w:spacing w:line="240" w:lineRule="auto"/>
              <w:rPr>
                <w:rFonts w:eastAsia="新細明體"/>
                <w:color w:val="000000"/>
                <w:sz w:val="20"/>
              </w:rPr>
            </w:pP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Rua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do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Gamboa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 xml:space="preserve"> no. 12-B </w:t>
            </w:r>
            <w:proofErr w:type="spellStart"/>
            <w:r w:rsidRPr="008E09A5">
              <w:rPr>
                <w:rFonts w:eastAsia="新細明體"/>
                <w:color w:val="000000"/>
                <w:sz w:val="20"/>
              </w:rPr>
              <w:t>edf</w:t>
            </w:r>
            <w:proofErr w:type="spellEnd"/>
            <w:r w:rsidRPr="008E09A5">
              <w:rPr>
                <w:rFonts w:eastAsia="新細明體"/>
                <w:color w:val="000000"/>
                <w:sz w:val="20"/>
              </w:rPr>
              <w:t>. Meng Fat, r/c A, Macau</w:t>
            </w:r>
          </w:p>
        </w:tc>
      </w:tr>
    </w:tbl>
    <w:p w:rsidR="00191D24" w:rsidRDefault="00191D24">
      <w:pPr>
        <w:widowControl/>
        <w:adjustRightInd/>
        <w:spacing w:line="240" w:lineRule="auto"/>
        <w:rPr>
          <w:szCs w:val="24"/>
        </w:rPr>
      </w:pPr>
    </w:p>
    <w:p w:rsidR="00191D24" w:rsidRPr="003E2DA3" w:rsidRDefault="00191D24" w:rsidP="00191D24">
      <w:pPr>
        <w:rPr>
          <w:rFonts w:eastAsia="新細明體"/>
          <w:b/>
          <w:bCs/>
          <w:szCs w:val="24"/>
        </w:rPr>
      </w:pPr>
      <w:bookmarkStart w:id="0" w:name="_GoBack"/>
      <w:r w:rsidRPr="003E2DA3">
        <w:rPr>
          <w:rFonts w:eastAsia="新細明體"/>
          <w:b/>
          <w:bCs/>
          <w:szCs w:val="24"/>
        </w:rPr>
        <w:t>“Certified Shops” listed alphabetically</w:t>
      </w:r>
    </w:p>
    <w:bookmarkEnd w:id="0"/>
    <w:p w:rsidR="00191D24" w:rsidRPr="00191D24" w:rsidRDefault="00191D24">
      <w:pPr>
        <w:widowControl/>
        <w:adjustRightInd/>
        <w:spacing w:line="240" w:lineRule="auto"/>
        <w:rPr>
          <w:szCs w:val="24"/>
        </w:rPr>
      </w:pPr>
    </w:p>
    <w:p w:rsidR="00191D24" w:rsidRPr="00191D24" w:rsidRDefault="00191D24">
      <w:pPr>
        <w:widowControl/>
        <w:adjustRightInd/>
        <w:spacing w:line="240" w:lineRule="auto"/>
        <w:rPr>
          <w:szCs w:val="24"/>
        </w:rPr>
      </w:pPr>
    </w:p>
    <w:sectPr w:rsidR="00191D24" w:rsidRPr="00191D24" w:rsidSect="00F859D6">
      <w:pgSz w:w="11906" w:h="16838"/>
      <w:pgMar w:top="1440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0A7"/>
    <w:rsid w:val="00030F0C"/>
    <w:rsid w:val="000840BA"/>
    <w:rsid w:val="0010565F"/>
    <w:rsid w:val="00191D24"/>
    <w:rsid w:val="001947A5"/>
    <w:rsid w:val="002871E5"/>
    <w:rsid w:val="002C59A9"/>
    <w:rsid w:val="003537EE"/>
    <w:rsid w:val="0039313B"/>
    <w:rsid w:val="003E2DA3"/>
    <w:rsid w:val="003F5C0F"/>
    <w:rsid w:val="003F60B8"/>
    <w:rsid w:val="003F7992"/>
    <w:rsid w:val="004018B8"/>
    <w:rsid w:val="004C5540"/>
    <w:rsid w:val="00566658"/>
    <w:rsid w:val="006D64A1"/>
    <w:rsid w:val="006F506C"/>
    <w:rsid w:val="0070164A"/>
    <w:rsid w:val="007E3B67"/>
    <w:rsid w:val="007E40A7"/>
    <w:rsid w:val="008E09A5"/>
    <w:rsid w:val="00A86DE9"/>
    <w:rsid w:val="00AE64A4"/>
    <w:rsid w:val="00B658E2"/>
    <w:rsid w:val="00BB0AA2"/>
    <w:rsid w:val="00BC4A82"/>
    <w:rsid w:val="00D20C5D"/>
    <w:rsid w:val="00D5000B"/>
    <w:rsid w:val="00D55782"/>
    <w:rsid w:val="00DF1F66"/>
    <w:rsid w:val="00E00A98"/>
    <w:rsid w:val="00E95C6B"/>
    <w:rsid w:val="00EA4F05"/>
    <w:rsid w:val="00F2431B"/>
    <w:rsid w:val="00F353F2"/>
    <w:rsid w:val="00F854E5"/>
    <w:rsid w:val="00F859D6"/>
    <w:rsid w:val="00FD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74B64-0198-481D-BFEF-A8242F82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0A7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8E2"/>
    <w:pPr>
      <w:widowControl/>
      <w:adjustRightInd/>
      <w:spacing w:line="240" w:lineRule="auto"/>
      <w:ind w:leftChars="200" w:left="480"/>
    </w:pPr>
    <w:rPr>
      <w:rFonts w:eastAsia="Times New Roman"/>
      <w:szCs w:val="24"/>
    </w:rPr>
  </w:style>
  <w:style w:type="table" w:styleId="a4">
    <w:name w:val="Table Grid"/>
    <w:basedOn w:val="a1"/>
    <w:uiPriority w:val="59"/>
    <w:rsid w:val="00DF1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60AAF-22F3-494B-9B45-1621269C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Un Ut Mui</cp:lastModifiedBy>
  <cp:revision>10</cp:revision>
  <cp:lastPrinted>2019-11-28T09:46:00Z</cp:lastPrinted>
  <dcterms:created xsi:type="dcterms:W3CDTF">2019-11-28T08:55:00Z</dcterms:created>
  <dcterms:modified xsi:type="dcterms:W3CDTF">2019-11-29T03:50:00Z</dcterms:modified>
</cp:coreProperties>
</file>