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ED" w:rsidRPr="00495180" w:rsidRDefault="001B2F7B" w:rsidP="00673DEC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495180">
        <w:rPr>
          <w:rFonts w:eastAsia="標楷體"/>
          <w:b/>
          <w:sz w:val="32"/>
          <w:szCs w:val="32"/>
        </w:rPr>
        <w:t>Locations for Providing the Proof of Life of the Social Security Fund</w:t>
      </w:r>
    </w:p>
    <w:p w:rsidR="00673DEC" w:rsidRPr="00495180" w:rsidRDefault="00673DEC" w:rsidP="00673DEC">
      <w:pPr>
        <w:rPr>
          <w:rFonts w:eastAsia="標楷體"/>
          <w:sz w:val="22"/>
        </w:rPr>
      </w:pPr>
    </w:p>
    <w:tbl>
      <w:tblPr>
        <w:tblpPr w:leftFromText="180" w:rightFromText="180" w:vertAnchor="text" w:horzAnchor="margin" w:tblpY="-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1427"/>
        <w:gridCol w:w="3108"/>
      </w:tblGrid>
      <w:tr w:rsidR="00495180" w:rsidRPr="00495180" w:rsidTr="00673DEC">
        <w:trPr>
          <w:cantSplit/>
          <w:trHeight w:val="432"/>
        </w:trPr>
        <w:tc>
          <w:tcPr>
            <w:tcW w:w="2845" w:type="pct"/>
            <w:shd w:val="clear" w:color="auto" w:fill="D9D9D9" w:themeFill="background1" w:themeFillShade="D9"/>
            <w:vAlign w:val="center"/>
          </w:tcPr>
          <w:p w:rsidR="00673DEC" w:rsidRPr="00495180" w:rsidRDefault="001B2F7B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Location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673DEC" w:rsidRPr="00495180" w:rsidRDefault="001B2F7B" w:rsidP="00673DEC">
            <w:pPr>
              <w:spacing w:line="24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Phone number</w:t>
            </w:r>
          </w:p>
        </w:tc>
        <w:tc>
          <w:tcPr>
            <w:tcW w:w="1477" w:type="pct"/>
            <w:shd w:val="clear" w:color="auto" w:fill="D9D9D9" w:themeFill="background1" w:themeFillShade="D9"/>
            <w:vAlign w:val="center"/>
          </w:tcPr>
          <w:p w:rsidR="00673DEC" w:rsidRPr="00495180" w:rsidRDefault="001B2F7B" w:rsidP="00673DEC">
            <w:pPr>
              <w:spacing w:line="24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Office hours</w:t>
            </w: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1E6E77" w:rsidRPr="00495180" w:rsidRDefault="001E6E77" w:rsidP="00673DEC">
            <w:pPr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</w:rPr>
              <w:t>Macau Holy House of Mercy</w:t>
            </w:r>
            <w:r w:rsidR="00A72565" w:rsidRPr="00495180">
              <w:rPr>
                <w:rFonts w:eastAsia="標楷體" w:cs="Times New Roman" w:hint="eastAsia"/>
                <w:szCs w:val="24"/>
                <w:lang w:eastAsia="zh-HK"/>
              </w:rPr>
              <w:t xml:space="preserve"> </w:t>
            </w:r>
            <w:proofErr w:type="spellStart"/>
            <w:r w:rsidR="00A72565" w:rsidRPr="00495180">
              <w:rPr>
                <w:rFonts w:eastAsia="標楷體" w:cs="Times New Roman"/>
                <w:szCs w:val="24"/>
              </w:rPr>
              <w:t>Albergue</w:t>
            </w:r>
            <w:proofErr w:type="spellEnd"/>
          </w:p>
          <w:p w:rsidR="00673DEC" w:rsidRPr="00495180" w:rsidRDefault="001E6E77" w:rsidP="00673DEC">
            <w:pPr>
              <w:rPr>
                <w:rFonts w:eastAsia="標楷體" w:cs="Times New Roman"/>
                <w:szCs w:val="24"/>
                <w:lang w:val="pt-PT" w:eastAsia="zh-HK"/>
              </w:rPr>
            </w:pPr>
            <w:r w:rsidRPr="00495180">
              <w:rPr>
                <w:lang w:val="pt-PT"/>
              </w:rPr>
              <w:t>No. 8, Calçada da Igreja de S. Lázaro</w:t>
            </w:r>
            <w:r w:rsidR="00A72565" w:rsidRPr="00495180">
              <w:rPr>
                <w:rFonts w:hint="eastAsia"/>
                <w:lang w:val="pt-PT" w:eastAsia="zh-HK"/>
              </w:rPr>
              <w:t>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  <w:lang w:val="pt-BR"/>
              </w:rPr>
            </w:pPr>
            <w:r w:rsidRPr="00495180">
              <w:rPr>
                <w:rFonts w:eastAsia="標楷體" w:cs="Times New Roman"/>
                <w:szCs w:val="24"/>
                <w:lang w:val="pt-BR"/>
              </w:rPr>
              <w:t>2853-2850</w:t>
            </w:r>
          </w:p>
        </w:tc>
        <w:tc>
          <w:tcPr>
            <w:tcW w:w="1477" w:type="pct"/>
            <w:vMerge w:val="restart"/>
            <w:vAlign w:val="center"/>
          </w:tcPr>
          <w:p w:rsidR="00673DEC" w:rsidRPr="00495180" w:rsidRDefault="00087963" w:rsidP="00673DEC">
            <w:pPr>
              <w:tabs>
                <w:tab w:val="left" w:pos="7122"/>
              </w:tabs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Monday through Thursday</w:t>
            </w:r>
          </w:p>
          <w:p w:rsidR="00673DEC" w:rsidRPr="00495180" w:rsidRDefault="00673DEC" w:rsidP="00673DEC">
            <w:pPr>
              <w:tabs>
                <w:tab w:val="left" w:pos="7122"/>
              </w:tabs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09:00 – 17:45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</w:p>
          <w:p w:rsidR="00673DEC" w:rsidRPr="00495180" w:rsidRDefault="00087963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Friday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09:00 – 17:30</w:t>
            </w: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495180" w:rsidRDefault="00087963" w:rsidP="00673DEC">
            <w:pPr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Service Centre of the Macao SAR</w:t>
            </w:r>
          </w:p>
          <w:p w:rsidR="00673DEC" w:rsidRPr="00495180" w:rsidRDefault="001E6E77" w:rsidP="001E6E77">
            <w:pPr>
              <w:rPr>
                <w:rFonts w:eastAsia="標楷體" w:cs="Times New Roman"/>
                <w:szCs w:val="24"/>
                <w:lang w:val="pt-PT"/>
              </w:rPr>
            </w:pPr>
            <w:r w:rsidRPr="00495180">
              <w:rPr>
                <w:lang w:val="pt-PT"/>
              </w:rPr>
              <w:t>Rua Nova da Areia Preta, N.º 52,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2845-1515</w:t>
            </w:r>
          </w:p>
        </w:tc>
        <w:tc>
          <w:tcPr>
            <w:tcW w:w="1477" w:type="pct"/>
            <w:vMerge/>
            <w:vAlign w:val="center"/>
          </w:tcPr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1B2F7B" w:rsidRPr="00495180" w:rsidRDefault="00017C7E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</w:pPr>
            <w:hyperlink r:id="rId8" w:history="1">
              <w:r w:rsidR="001B2F7B" w:rsidRPr="00495180">
                <w:rPr>
                  <w:rFonts w:asciiTheme="minorHAnsi" w:eastAsiaTheme="minorEastAsia" w:hAnsiTheme="minorHAnsi" w:cs="Arial"/>
                  <w:sz w:val="22"/>
                  <w:szCs w:val="22"/>
                  <w:lang w:val="en-GB"/>
                </w:rPr>
                <w:t>Northwest District (Ilha Verde) Social Service Centre</w:t>
              </w:r>
            </w:hyperlink>
            <w:r w:rsidR="00087963" w:rsidRPr="00495180"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  <w:t xml:space="preserve"> of the Social Welfare Bureau</w:t>
            </w:r>
          </w:p>
          <w:p w:rsidR="001B2F7B" w:rsidRPr="00495180" w:rsidRDefault="001B2F7B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 w:val="24"/>
                <w:szCs w:val="24"/>
              </w:rPr>
            </w:pP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>Avenida do Conselheiro Borja, Centro de Sinistrados da Ilha Verde, 1.º andar,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2822-5744</w:t>
            </w:r>
          </w:p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2822-5745</w:t>
            </w:r>
          </w:p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2822-5747</w:t>
            </w:r>
          </w:p>
        </w:tc>
        <w:tc>
          <w:tcPr>
            <w:tcW w:w="1477" w:type="pct"/>
            <w:vMerge w:val="restart"/>
            <w:vAlign w:val="center"/>
          </w:tcPr>
          <w:p w:rsidR="00087963" w:rsidRPr="00495180" w:rsidRDefault="00087963" w:rsidP="00087963">
            <w:pPr>
              <w:tabs>
                <w:tab w:val="left" w:pos="7122"/>
              </w:tabs>
              <w:spacing w:line="260" w:lineRule="exact"/>
              <w:jc w:val="center"/>
              <w:rPr>
                <w:rFonts w:eastAsia="標楷體" w:cs="Times New Roman"/>
                <w:szCs w:val="24"/>
                <w:lang w:val="pt-BR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Monday through Friday</w:t>
            </w:r>
          </w:p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</w:rPr>
              <w:t>09:00 – 18:00</w:t>
            </w: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087963" w:rsidRPr="00495180" w:rsidRDefault="00017C7E" w:rsidP="00087963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</w:pPr>
            <w:hyperlink r:id="rId9" w:history="1">
              <w:r w:rsidR="001B2F7B" w:rsidRPr="00495180">
                <w:rPr>
                  <w:rFonts w:asciiTheme="minorHAnsi" w:eastAsiaTheme="minorEastAsia" w:hAnsiTheme="minorHAnsi" w:cs="Arial"/>
                  <w:sz w:val="22"/>
                  <w:szCs w:val="22"/>
                  <w:lang w:val="en-GB"/>
                </w:rPr>
                <w:t>Northern District (Tamagnini Barbosa) Social Service Centre</w:t>
              </w:r>
            </w:hyperlink>
            <w:r w:rsidR="00087963" w:rsidRPr="00495180"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  <w:t xml:space="preserve"> of the Social Welfare Bureau</w:t>
            </w:r>
          </w:p>
          <w:p w:rsidR="00673DEC" w:rsidRPr="00495180" w:rsidRDefault="00087963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>Rua Nova de Toi San, n.</w:t>
            </w:r>
            <w:r w:rsidRPr="00495180">
              <w:rPr>
                <w:rFonts w:asciiTheme="minorHAnsi" w:eastAsiaTheme="minorEastAsia" w:hAnsiTheme="minorHAnsi" w:cs="Arial"/>
                <w:sz w:val="22"/>
                <w:szCs w:val="22"/>
                <w:vertAlign w:val="superscript"/>
              </w:rPr>
              <w:t>os</w:t>
            </w: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1-15, Lei Tat San Chun, Fase 2, 2.° andar,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2859-6458</w:t>
            </w:r>
          </w:p>
        </w:tc>
        <w:tc>
          <w:tcPr>
            <w:tcW w:w="1477" w:type="pct"/>
            <w:vMerge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087963" w:rsidRPr="00495180" w:rsidRDefault="00017C7E" w:rsidP="00087963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</w:pPr>
            <w:hyperlink r:id="rId10" w:history="1">
              <w:r w:rsidR="001B2F7B" w:rsidRPr="00495180">
                <w:rPr>
                  <w:rFonts w:asciiTheme="minorHAnsi" w:eastAsiaTheme="minorEastAsia" w:hAnsiTheme="minorHAnsi" w:cs="Arial"/>
                  <w:sz w:val="22"/>
                  <w:szCs w:val="22"/>
                  <w:lang w:val="en-GB"/>
                </w:rPr>
                <w:t>Central District (Lam Mau Tong) Social Service Centre</w:t>
              </w:r>
            </w:hyperlink>
            <w:r w:rsidR="00087963" w:rsidRPr="00495180">
              <w:rPr>
                <w:rFonts w:asciiTheme="minorHAnsi" w:eastAsiaTheme="minorEastAsia" w:hAnsiTheme="minorHAnsi" w:cs="Arial"/>
                <w:sz w:val="22"/>
                <w:szCs w:val="22"/>
                <w:lang w:val="en-GB"/>
              </w:rPr>
              <w:t xml:space="preserve"> of the Social Welfare Bureau</w:t>
            </w:r>
          </w:p>
          <w:p w:rsidR="00673DEC" w:rsidRPr="00495180" w:rsidRDefault="00087963" w:rsidP="00673DEC">
            <w:pPr>
              <w:rPr>
                <w:rFonts w:cs="Arial"/>
                <w:kern w:val="0"/>
                <w:sz w:val="22"/>
                <w:lang w:val="pt-PT"/>
              </w:rPr>
            </w:pPr>
            <w:r w:rsidRPr="00495180">
              <w:rPr>
                <w:rFonts w:cs="Arial"/>
                <w:kern w:val="0"/>
                <w:sz w:val="22"/>
                <w:lang w:val="pt-PT"/>
              </w:rPr>
              <w:t>Avenida do Almirante Lacerda, n.° 23-A, Long Ut Koi, 1.° andar,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2858-0981</w:t>
            </w:r>
          </w:p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2858-0982</w:t>
            </w:r>
          </w:p>
        </w:tc>
        <w:tc>
          <w:tcPr>
            <w:tcW w:w="1477" w:type="pct"/>
            <w:vMerge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</w:rPr>
            </w:pP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1B2F7B" w:rsidRPr="00495180" w:rsidRDefault="00017C7E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Theme="minorEastAsia" w:hAnsiTheme="minorHAnsi" w:cs="Arial"/>
                <w:sz w:val="22"/>
                <w:szCs w:val="22"/>
                <w:lang w:val="en-GB" w:eastAsia="zh-HK"/>
              </w:rPr>
            </w:pPr>
            <w:hyperlink r:id="rId11" w:history="1">
              <w:r w:rsidR="001B2F7B" w:rsidRPr="00495180">
                <w:rPr>
                  <w:rFonts w:asciiTheme="minorHAnsi" w:eastAsiaTheme="minorEastAsia" w:hAnsiTheme="minorHAnsi" w:cs="Arial"/>
                  <w:sz w:val="22"/>
                  <w:szCs w:val="22"/>
                  <w:lang w:val="en-GB"/>
                </w:rPr>
                <w:t>Southern District (Praia do Manduco) Social Service Centre</w:t>
              </w:r>
            </w:hyperlink>
            <w:r w:rsidR="00A72565" w:rsidRPr="00495180">
              <w:rPr>
                <w:rFonts w:asciiTheme="minorHAnsi" w:eastAsiaTheme="minorEastAsia" w:hAnsiTheme="minorHAnsi" w:cs="Arial" w:hint="eastAsia"/>
                <w:sz w:val="22"/>
                <w:szCs w:val="22"/>
                <w:lang w:val="en-GB" w:eastAsia="zh-HK"/>
              </w:rPr>
              <w:t xml:space="preserve"> of the Social Welfare Bureau</w:t>
            </w:r>
          </w:p>
          <w:p w:rsidR="00673DEC" w:rsidRPr="00495180" w:rsidRDefault="00E20F0D" w:rsidP="00E20F0D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Cs w:val="24"/>
              </w:rPr>
            </w:pP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>Rua da Praia do Manduco, n.° 63, 1.° andar,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2896-2681</w:t>
            </w:r>
          </w:p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  <w:lang w:eastAsia="zh-HK"/>
              </w:rPr>
              <w:t>2896-3749</w:t>
            </w:r>
          </w:p>
        </w:tc>
        <w:tc>
          <w:tcPr>
            <w:tcW w:w="1477" w:type="pct"/>
            <w:vMerge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495180" w:rsidRDefault="001E6E77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 w:val="24"/>
                <w:szCs w:val="24"/>
                <w:lang w:val="en-US"/>
              </w:rPr>
            </w:pPr>
            <w:r w:rsidRPr="00495180">
              <w:rPr>
                <w:rFonts w:asciiTheme="minorHAnsi" w:eastAsia="標楷體" w:hAnsiTheme="minorHAnsi" w:hint="eastAsia"/>
                <w:sz w:val="24"/>
                <w:szCs w:val="24"/>
                <w:lang w:val="en-US"/>
              </w:rPr>
              <w:t>Outlying Office of the Housing Bureau</w:t>
            </w:r>
          </w:p>
          <w:p w:rsidR="001E6E77" w:rsidRPr="00495180" w:rsidRDefault="001E6E77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 w:val="24"/>
                <w:szCs w:val="24"/>
              </w:rPr>
            </w:pP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>Rua de Zhanjiang, n.ºs 66-68, Edifício do Lago, 1.º andar D, Taipa,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</w:rPr>
              <w:t>2850-0370</w:t>
            </w:r>
          </w:p>
        </w:tc>
        <w:tc>
          <w:tcPr>
            <w:tcW w:w="1477" w:type="pct"/>
            <w:vAlign w:val="center"/>
          </w:tcPr>
          <w:p w:rsidR="00087963" w:rsidRPr="00495180" w:rsidRDefault="00087963" w:rsidP="00087963">
            <w:pPr>
              <w:tabs>
                <w:tab w:val="left" w:pos="7122"/>
              </w:tabs>
              <w:spacing w:line="260" w:lineRule="exact"/>
              <w:jc w:val="center"/>
              <w:rPr>
                <w:rFonts w:eastAsia="標楷體" w:cs="Times New Roman"/>
                <w:szCs w:val="24"/>
                <w:lang w:val="en-GB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Monday through Thursday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09:00 – 13:00</w:t>
            </w:r>
            <w:r w:rsidRPr="00495180">
              <w:rPr>
                <w:rFonts w:eastAsia="標楷體" w:cs="Times New Roman"/>
                <w:szCs w:val="24"/>
              </w:rPr>
              <w:t>；</w:t>
            </w:r>
            <w:r w:rsidRPr="00495180">
              <w:rPr>
                <w:rFonts w:eastAsia="標楷體" w:cs="Times New Roman"/>
                <w:szCs w:val="24"/>
              </w:rPr>
              <w:t>14:30 – 17:45</w:t>
            </w:r>
          </w:p>
          <w:p w:rsidR="00087963" w:rsidRPr="00495180" w:rsidRDefault="00087963" w:rsidP="00087963">
            <w:pPr>
              <w:spacing w:line="260" w:lineRule="exact"/>
              <w:jc w:val="center"/>
              <w:rPr>
                <w:rFonts w:eastAsia="標楷體" w:cs="Times New Roman"/>
                <w:szCs w:val="24"/>
                <w:lang w:val="en-GB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Friday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09:00 – 13:00</w:t>
            </w:r>
            <w:r w:rsidRPr="00495180">
              <w:rPr>
                <w:rFonts w:eastAsia="標楷體" w:cs="Times New Roman"/>
                <w:szCs w:val="24"/>
              </w:rPr>
              <w:t>；</w:t>
            </w:r>
            <w:r w:rsidRPr="00495180">
              <w:rPr>
                <w:rFonts w:eastAsia="標楷體" w:cs="Times New Roman"/>
                <w:szCs w:val="24"/>
              </w:rPr>
              <w:t>14:30 – 17:30</w:t>
            </w:r>
          </w:p>
        </w:tc>
      </w:tr>
      <w:tr w:rsidR="00495180" w:rsidRPr="00495180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1E6E77" w:rsidRPr="00495180" w:rsidRDefault="001E6E77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 w:val="24"/>
                <w:szCs w:val="24"/>
                <w:lang w:val="en-US"/>
              </w:rPr>
            </w:pPr>
            <w:proofErr w:type="spellStart"/>
            <w:r w:rsidRPr="00495180">
              <w:rPr>
                <w:rFonts w:asciiTheme="minorHAnsi" w:eastAsia="標楷體" w:hAnsiTheme="minorHAnsi"/>
                <w:sz w:val="24"/>
                <w:szCs w:val="24"/>
                <w:lang w:val="en-US"/>
              </w:rPr>
              <w:t>Seac</w:t>
            </w:r>
            <w:proofErr w:type="spellEnd"/>
            <w:r w:rsidRPr="00495180">
              <w:rPr>
                <w:rFonts w:asciiTheme="minorHAnsi" w:eastAsia="標楷體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80">
              <w:rPr>
                <w:rFonts w:asciiTheme="minorHAnsi" w:eastAsia="標楷體" w:hAnsiTheme="minorHAnsi"/>
                <w:sz w:val="24"/>
                <w:szCs w:val="24"/>
                <w:lang w:val="en-US"/>
              </w:rPr>
              <w:t>Pai</w:t>
            </w:r>
            <w:proofErr w:type="spellEnd"/>
            <w:r w:rsidRPr="00495180">
              <w:rPr>
                <w:rFonts w:asciiTheme="minorHAnsi" w:eastAsia="標楷體" w:hAnsiTheme="minorHAnsi"/>
                <w:sz w:val="24"/>
                <w:szCs w:val="24"/>
                <w:lang w:val="en-US"/>
              </w:rPr>
              <w:t xml:space="preserve"> Van Office</w:t>
            </w:r>
            <w:r w:rsidRPr="00495180">
              <w:rPr>
                <w:rFonts w:asciiTheme="minorHAnsi" w:eastAsia="標楷體" w:hAnsiTheme="minorHAnsi" w:hint="eastAsia"/>
                <w:sz w:val="24"/>
                <w:szCs w:val="24"/>
                <w:lang w:val="en-US"/>
              </w:rPr>
              <w:t xml:space="preserve"> of the Housing Bureau</w:t>
            </w:r>
          </w:p>
          <w:p w:rsidR="00673DEC" w:rsidRPr="00495180" w:rsidRDefault="001E6E77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asciiTheme="minorHAnsi" w:eastAsia="標楷體" w:hAnsiTheme="minorHAnsi"/>
                <w:sz w:val="24"/>
                <w:szCs w:val="24"/>
              </w:rPr>
            </w:pPr>
            <w:r w:rsidRPr="00495180">
              <w:rPr>
                <w:rFonts w:asciiTheme="minorHAnsi" w:eastAsiaTheme="minorEastAsia" w:hAnsiTheme="minorHAnsi" w:cs="Arial"/>
                <w:sz w:val="22"/>
                <w:szCs w:val="22"/>
              </w:rPr>
              <w:t>Avenida da Harmonia, n.os 656 - 662, Edifício Ip Heng (Bloco III) rés-do-chão "D</w:t>
            </w:r>
            <w:r w:rsidRPr="00495180">
              <w:rPr>
                <w:rFonts w:asciiTheme="minorHAnsi" w:eastAsiaTheme="minorEastAsia" w:hAnsiTheme="minorHAnsi" w:cs="Arial" w:hint="eastAsia"/>
                <w:sz w:val="22"/>
                <w:szCs w:val="22"/>
              </w:rPr>
              <w:t>, Coloane, Macau</w:t>
            </w:r>
          </w:p>
        </w:tc>
        <w:tc>
          <w:tcPr>
            <w:tcW w:w="678" w:type="pct"/>
            <w:vAlign w:val="center"/>
          </w:tcPr>
          <w:p w:rsidR="00673DEC" w:rsidRPr="00495180" w:rsidRDefault="00673DEC" w:rsidP="00673DEC">
            <w:pPr>
              <w:jc w:val="center"/>
              <w:rPr>
                <w:rFonts w:eastAsia="標楷體" w:cs="Times New Roman"/>
                <w:szCs w:val="24"/>
                <w:lang w:eastAsia="zh-HK"/>
              </w:rPr>
            </w:pPr>
            <w:r w:rsidRPr="00495180">
              <w:rPr>
                <w:rFonts w:eastAsia="標楷體" w:cs="Times New Roman"/>
                <w:szCs w:val="24"/>
              </w:rPr>
              <w:t>2850-0371</w:t>
            </w:r>
          </w:p>
        </w:tc>
        <w:tc>
          <w:tcPr>
            <w:tcW w:w="1477" w:type="pct"/>
            <w:vAlign w:val="center"/>
          </w:tcPr>
          <w:p w:rsidR="00087963" w:rsidRPr="00495180" w:rsidRDefault="00087963" w:rsidP="00087963">
            <w:pPr>
              <w:tabs>
                <w:tab w:val="left" w:pos="7122"/>
              </w:tabs>
              <w:spacing w:line="260" w:lineRule="exact"/>
              <w:jc w:val="center"/>
              <w:rPr>
                <w:rFonts w:eastAsia="標楷體" w:cs="Times New Roman"/>
                <w:szCs w:val="24"/>
                <w:lang w:val="en-GB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Monday through Thursday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10:00 – 13:00</w:t>
            </w:r>
            <w:r w:rsidRPr="00495180">
              <w:rPr>
                <w:rFonts w:eastAsia="標楷體" w:cs="Times New Roman"/>
                <w:szCs w:val="24"/>
              </w:rPr>
              <w:t>；</w:t>
            </w:r>
            <w:r w:rsidRPr="00495180">
              <w:rPr>
                <w:rFonts w:eastAsia="標楷體" w:cs="Times New Roman"/>
                <w:szCs w:val="24"/>
              </w:rPr>
              <w:t>14:30 – 18:45</w:t>
            </w:r>
          </w:p>
          <w:p w:rsidR="00087963" w:rsidRPr="00495180" w:rsidRDefault="00087963" w:rsidP="00087963">
            <w:pPr>
              <w:spacing w:line="260" w:lineRule="exact"/>
              <w:jc w:val="center"/>
              <w:rPr>
                <w:rFonts w:eastAsia="標楷體" w:cs="Times New Roman"/>
                <w:szCs w:val="24"/>
                <w:lang w:val="en-GB"/>
              </w:rPr>
            </w:pPr>
            <w:r w:rsidRPr="00495180">
              <w:rPr>
                <w:rFonts w:eastAsia="標楷體" w:cs="Times New Roman" w:hint="eastAsia"/>
                <w:szCs w:val="24"/>
              </w:rPr>
              <w:t>Friday</w:t>
            </w:r>
          </w:p>
          <w:p w:rsidR="00673DEC" w:rsidRPr="00495180" w:rsidRDefault="00673DEC" w:rsidP="00673DEC">
            <w:pPr>
              <w:spacing w:line="260" w:lineRule="exact"/>
              <w:jc w:val="center"/>
              <w:rPr>
                <w:rFonts w:eastAsia="標楷體" w:cs="Times New Roman"/>
                <w:szCs w:val="24"/>
              </w:rPr>
            </w:pPr>
            <w:r w:rsidRPr="00495180">
              <w:rPr>
                <w:rFonts w:eastAsia="標楷體" w:cs="Times New Roman"/>
                <w:szCs w:val="24"/>
              </w:rPr>
              <w:t>10:00 – 13:00</w:t>
            </w:r>
            <w:r w:rsidRPr="00495180">
              <w:rPr>
                <w:rFonts w:eastAsia="標楷體" w:cs="Times New Roman"/>
                <w:szCs w:val="24"/>
              </w:rPr>
              <w:t>；</w:t>
            </w:r>
            <w:r w:rsidRPr="00495180">
              <w:rPr>
                <w:rFonts w:eastAsia="標楷體" w:cs="Times New Roman"/>
                <w:szCs w:val="24"/>
              </w:rPr>
              <w:t>14:30 – 18:30</w:t>
            </w:r>
          </w:p>
        </w:tc>
      </w:tr>
    </w:tbl>
    <w:p w:rsidR="001B2F7B" w:rsidRPr="00495180" w:rsidRDefault="001B2F7B" w:rsidP="00673DEC">
      <w:pPr>
        <w:rPr>
          <w:rFonts w:eastAsia="標楷體"/>
          <w:sz w:val="22"/>
        </w:rPr>
      </w:pPr>
    </w:p>
    <w:p w:rsidR="001B2F7B" w:rsidRPr="00495180" w:rsidRDefault="001B2F7B" w:rsidP="00673DEC">
      <w:pPr>
        <w:rPr>
          <w:rFonts w:eastAsia="標楷體"/>
          <w:sz w:val="20"/>
          <w:lang w:eastAsia="zh-HK"/>
        </w:rPr>
      </w:pPr>
      <w:r w:rsidRPr="00495180">
        <w:rPr>
          <w:rFonts w:cs="Arial"/>
          <w:lang w:val="en"/>
        </w:rPr>
        <w:t xml:space="preserve">* </w:t>
      </w:r>
      <w:r w:rsidR="00D27914" w:rsidRPr="00495180">
        <w:rPr>
          <w:rFonts w:cs="Arial" w:hint="eastAsia"/>
          <w:lang w:val="en" w:eastAsia="zh-HK"/>
        </w:rPr>
        <w:t>T</w:t>
      </w:r>
      <w:r w:rsidRPr="00495180">
        <w:rPr>
          <w:rFonts w:cs="Arial" w:hint="eastAsia"/>
          <w:lang w:val="en"/>
        </w:rPr>
        <w:t>he proof of life</w:t>
      </w:r>
      <w:r w:rsidRPr="00495180">
        <w:rPr>
          <w:rFonts w:cs="Arial"/>
          <w:lang w:val="en"/>
        </w:rPr>
        <w:t xml:space="preserve"> at all locations are handled by staff member of the Social Security Fund </w:t>
      </w:r>
      <w:bookmarkEnd w:id="0"/>
    </w:p>
    <w:sectPr w:rsidR="001B2F7B" w:rsidRPr="00495180" w:rsidSect="00673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7E" w:rsidRDefault="00017C7E" w:rsidP="003F18C0">
      <w:r>
        <w:separator/>
      </w:r>
    </w:p>
  </w:endnote>
  <w:endnote w:type="continuationSeparator" w:id="0">
    <w:p w:rsidR="00017C7E" w:rsidRDefault="00017C7E" w:rsidP="003F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7E" w:rsidRDefault="00017C7E" w:rsidP="003F18C0">
      <w:r>
        <w:separator/>
      </w:r>
    </w:p>
  </w:footnote>
  <w:footnote w:type="continuationSeparator" w:id="0">
    <w:p w:rsidR="00017C7E" w:rsidRDefault="00017C7E" w:rsidP="003F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C"/>
    <w:rsid w:val="00017C7E"/>
    <w:rsid w:val="000430B6"/>
    <w:rsid w:val="000640ED"/>
    <w:rsid w:val="00067FA5"/>
    <w:rsid w:val="00070BCA"/>
    <w:rsid w:val="00072F6B"/>
    <w:rsid w:val="000746E8"/>
    <w:rsid w:val="00087963"/>
    <w:rsid w:val="00095EA8"/>
    <w:rsid w:val="000A65D9"/>
    <w:rsid w:val="000C3E54"/>
    <w:rsid w:val="000E564C"/>
    <w:rsid w:val="000E60FF"/>
    <w:rsid w:val="00102A61"/>
    <w:rsid w:val="001178EF"/>
    <w:rsid w:val="00120080"/>
    <w:rsid w:val="00120E99"/>
    <w:rsid w:val="00127E62"/>
    <w:rsid w:val="001714EF"/>
    <w:rsid w:val="001A46F2"/>
    <w:rsid w:val="001B060C"/>
    <w:rsid w:val="001B2F7B"/>
    <w:rsid w:val="001C3D99"/>
    <w:rsid w:val="001E58AD"/>
    <w:rsid w:val="001E6E77"/>
    <w:rsid w:val="001F6A20"/>
    <w:rsid w:val="001F7AEE"/>
    <w:rsid w:val="0021133D"/>
    <w:rsid w:val="00222EBC"/>
    <w:rsid w:val="00246DC6"/>
    <w:rsid w:val="00276221"/>
    <w:rsid w:val="002A24FA"/>
    <w:rsid w:val="002B34CC"/>
    <w:rsid w:val="002B568E"/>
    <w:rsid w:val="002D6303"/>
    <w:rsid w:val="002F6C14"/>
    <w:rsid w:val="00304D06"/>
    <w:rsid w:val="00307D93"/>
    <w:rsid w:val="00311D28"/>
    <w:rsid w:val="00315315"/>
    <w:rsid w:val="00324F6F"/>
    <w:rsid w:val="00325E37"/>
    <w:rsid w:val="00387F4D"/>
    <w:rsid w:val="00392113"/>
    <w:rsid w:val="003930F7"/>
    <w:rsid w:val="003B207D"/>
    <w:rsid w:val="003D2C5B"/>
    <w:rsid w:val="003E71B9"/>
    <w:rsid w:val="003F18C0"/>
    <w:rsid w:val="003F1A1F"/>
    <w:rsid w:val="003F5C68"/>
    <w:rsid w:val="00410406"/>
    <w:rsid w:val="00424460"/>
    <w:rsid w:val="00441DD7"/>
    <w:rsid w:val="00495180"/>
    <w:rsid w:val="004F3046"/>
    <w:rsid w:val="00505A6F"/>
    <w:rsid w:val="00524680"/>
    <w:rsid w:val="00533A2C"/>
    <w:rsid w:val="00536469"/>
    <w:rsid w:val="00583354"/>
    <w:rsid w:val="005A6081"/>
    <w:rsid w:val="005C3166"/>
    <w:rsid w:val="005E4C18"/>
    <w:rsid w:val="0060204E"/>
    <w:rsid w:val="00615BC7"/>
    <w:rsid w:val="006165CE"/>
    <w:rsid w:val="0064463B"/>
    <w:rsid w:val="00663101"/>
    <w:rsid w:val="00663CF2"/>
    <w:rsid w:val="00663F7D"/>
    <w:rsid w:val="00673DEC"/>
    <w:rsid w:val="00684B34"/>
    <w:rsid w:val="00691E80"/>
    <w:rsid w:val="006A0613"/>
    <w:rsid w:val="006A728E"/>
    <w:rsid w:val="006E144D"/>
    <w:rsid w:val="007236DD"/>
    <w:rsid w:val="00761347"/>
    <w:rsid w:val="0076535C"/>
    <w:rsid w:val="00776282"/>
    <w:rsid w:val="007B0F97"/>
    <w:rsid w:val="007C1624"/>
    <w:rsid w:val="007E6605"/>
    <w:rsid w:val="00804ACF"/>
    <w:rsid w:val="00812C20"/>
    <w:rsid w:val="008317C9"/>
    <w:rsid w:val="00840CE1"/>
    <w:rsid w:val="00840D32"/>
    <w:rsid w:val="008659F7"/>
    <w:rsid w:val="008F30E1"/>
    <w:rsid w:val="00924D62"/>
    <w:rsid w:val="0094743F"/>
    <w:rsid w:val="00973412"/>
    <w:rsid w:val="00976343"/>
    <w:rsid w:val="00990B41"/>
    <w:rsid w:val="00992CEE"/>
    <w:rsid w:val="009A2CD5"/>
    <w:rsid w:val="009C48A0"/>
    <w:rsid w:val="009E22E2"/>
    <w:rsid w:val="009E7CB8"/>
    <w:rsid w:val="00A55945"/>
    <w:rsid w:val="00A564C9"/>
    <w:rsid w:val="00A62C87"/>
    <w:rsid w:val="00A636E7"/>
    <w:rsid w:val="00A72565"/>
    <w:rsid w:val="00A927A3"/>
    <w:rsid w:val="00AE5E7E"/>
    <w:rsid w:val="00AF6BD6"/>
    <w:rsid w:val="00B0073E"/>
    <w:rsid w:val="00B07469"/>
    <w:rsid w:val="00B162BC"/>
    <w:rsid w:val="00B21213"/>
    <w:rsid w:val="00B316A8"/>
    <w:rsid w:val="00B36183"/>
    <w:rsid w:val="00B61703"/>
    <w:rsid w:val="00B91CD8"/>
    <w:rsid w:val="00B9380D"/>
    <w:rsid w:val="00B95EB9"/>
    <w:rsid w:val="00B968B7"/>
    <w:rsid w:val="00BA3295"/>
    <w:rsid w:val="00BA5C73"/>
    <w:rsid w:val="00BF4B29"/>
    <w:rsid w:val="00C14D0D"/>
    <w:rsid w:val="00C22579"/>
    <w:rsid w:val="00C41EA0"/>
    <w:rsid w:val="00C4722F"/>
    <w:rsid w:val="00C9428F"/>
    <w:rsid w:val="00CA4F16"/>
    <w:rsid w:val="00CE1C92"/>
    <w:rsid w:val="00CF33A8"/>
    <w:rsid w:val="00D074A9"/>
    <w:rsid w:val="00D27914"/>
    <w:rsid w:val="00D516C5"/>
    <w:rsid w:val="00D67F81"/>
    <w:rsid w:val="00D846D6"/>
    <w:rsid w:val="00D8693E"/>
    <w:rsid w:val="00D9013B"/>
    <w:rsid w:val="00DA576A"/>
    <w:rsid w:val="00DA7B6C"/>
    <w:rsid w:val="00DB0604"/>
    <w:rsid w:val="00DD20FF"/>
    <w:rsid w:val="00DD7318"/>
    <w:rsid w:val="00E021FF"/>
    <w:rsid w:val="00E02EA2"/>
    <w:rsid w:val="00E1395F"/>
    <w:rsid w:val="00E20F0D"/>
    <w:rsid w:val="00E246D6"/>
    <w:rsid w:val="00E454C5"/>
    <w:rsid w:val="00E473D9"/>
    <w:rsid w:val="00E5135A"/>
    <w:rsid w:val="00E57EAD"/>
    <w:rsid w:val="00E663C3"/>
    <w:rsid w:val="00E66EF0"/>
    <w:rsid w:val="00E85448"/>
    <w:rsid w:val="00E94962"/>
    <w:rsid w:val="00EB68C5"/>
    <w:rsid w:val="00F07D3D"/>
    <w:rsid w:val="00F10DDF"/>
    <w:rsid w:val="00F337CF"/>
    <w:rsid w:val="00F4307E"/>
    <w:rsid w:val="00F5448D"/>
    <w:rsid w:val="00F637E4"/>
    <w:rsid w:val="00F64DD0"/>
    <w:rsid w:val="00F719A4"/>
    <w:rsid w:val="00FA4CF3"/>
    <w:rsid w:val="00FB2C79"/>
    <w:rsid w:val="00FB7C17"/>
    <w:rsid w:val="00FE1C9C"/>
    <w:rsid w:val="00FE60B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header"/>
    <w:basedOn w:val="a"/>
    <w:link w:val="a6"/>
    <w:uiPriority w:val="99"/>
    <w:unhideWhenUsed/>
    <w:rsid w:val="003F18C0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3F18C0"/>
  </w:style>
  <w:style w:type="character" w:customStyle="1" w:styleId="address">
    <w:name w:val="address"/>
    <w:basedOn w:val="a0"/>
    <w:rsid w:val="001E6E77"/>
  </w:style>
  <w:style w:type="character" w:customStyle="1" w:styleId="apple-style-span">
    <w:name w:val="apple-style-span"/>
    <w:basedOn w:val="a0"/>
    <w:rsid w:val="001E6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header"/>
    <w:basedOn w:val="a"/>
    <w:link w:val="a6"/>
    <w:uiPriority w:val="99"/>
    <w:unhideWhenUsed/>
    <w:rsid w:val="003F18C0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3F18C0"/>
  </w:style>
  <w:style w:type="character" w:customStyle="1" w:styleId="address">
    <w:name w:val="address"/>
    <w:basedOn w:val="a0"/>
    <w:rsid w:val="001E6E77"/>
  </w:style>
  <w:style w:type="character" w:customStyle="1" w:styleId="apple-style-span">
    <w:name w:val="apple-style-span"/>
    <w:basedOn w:val="a0"/>
    <w:rsid w:val="001E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8948">
                      <w:marLeft w:val="22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open('http://www.ias.gov.mo/wp-content/themes/ias/en/aboutus/departments/dfc_das_caszno.htm',820,530)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winopen('http://www.ias.gov.mo/wp-content/themes/ias/en/aboutus/departments/dfc_das_caszs.htm',820,530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winopen('http://www.ias.gov.mo/wp-content/themes/ias/en/aboutus/departments/dfc_das_caszc.htm',820,53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winopen('http://www.ias.gov.mo/wp-content/themes/ias/en/aboutus/departments/dfc_das_caszn.htm',820,530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1E6B-FAD8-4680-972F-186BC02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CrioLao</dc:creator>
  <cp:lastModifiedBy>CrioLao</cp:lastModifiedBy>
  <cp:revision>11</cp:revision>
  <dcterms:created xsi:type="dcterms:W3CDTF">2017-12-13T11:30:00Z</dcterms:created>
  <dcterms:modified xsi:type="dcterms:W3CDTF">2017-12-14T02:57:00Z</dcterms:modified>
</cp:coreProperties>
</file>