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81" w:rsidRPr="008E0C6F" w:rsidRDefault="002C45E1" w:rsidP="005A3081">
      <w:pPr>
        <w:spacing w:beforeLines="50" w:before="199" w:afterLines="50" w:after="199" w:line="480" w:lineRule="exact"/>
        <w:ind w:rightChars="-198" w:right="-475"/>
        <w:jc w:val="center"/>
        <w:rPr>
          <w:rFonts w:ascii="Arial" w:hAnsi="Arial" w:cs="Arial"/>
          <w:b/>
          <w:lang w:val="pt-PT" w:eastAsia="zh-MO"/>
        </w:rPr>
      </w:pPr>
      <w:r w:rsidRPr="002C45E1">
        <w:rPr>
          <w:rFonts w:ascii="Arial" w:hAnsi="Arial" w:cs="Arial"/>
          <w:b/>
          <w:lang w:val="pt-PT"/>
        </w:rPr>
        <w:t>Comissão Coordenadora da Gestão e do Desenvolvimento das Áreas de Jurisdição Marítima</w:t>
      </w:r>
      <w:r>
        <w:rPr>
          <w:rFonts w:ascii="Arial" w:hAnsi="Arial" w:cs="Arial" w:hint="eastAsia"/>
          <w:b/>
          <w:lang w:val="pt-PT" w:eastAsia="zh-MO"/>
        </w:rPr>
        <w:t xml:space="preserve"> convoca </w:t>
      </w:r>
      <w:r>
        <w:rPr>
          <w:rFonts w:ascii="Arial" w:hAnsi="Arial" w:cs="Arial"/>
          <w:b/>
          <w:lang w:val="pt-PT" w:eastAsia="zh-MO"/>
        </w:rPr>
        <w:t>reunião plenária</w:t>
      </w:r>
    </w:p>
    <w:p w:rsidR="00E27A00" w:rsidRPr="008E0C6F" w:rsidRDefault="00E27A00" w:rsidP="00E27A00">
      <w:pPr>
        <w:ind w:rightChars="-198" w:right="-475"/>
        <w:jc w:val="center"/>
        <w:rPr>
          <w:rFonts w:ascii="Arial" w:hAnsi="Arial" w:cs="Arial"/>
          <w:lang w:val="pt-PT"/>
        </w:rPr>
      </w:pPr>
      <w:r w:rsidRPr="008E0C6F">
        <w:rPr>
          <w:rFonts w:ascii="Arial" w:hAnsi="Arial" w:cs="Arial"/>
          <w:lang w:val="pt-PT"/>
        </w:rPr>
        <w:t>Fonte: Gabinete do Porta-Voz do Governo</w:t>
      </w:r>
    </w:p>
    <w:p w:rsidR="00E27A00" w:rsidRDefault="00F50E9E" w:rsidP="00E27A00">
      <w:pPr>
        <w:ind w:rightChars="-198" w:right="-475"/>
        <w:jc w:val="center"/>
        <w:rPr>
          <w:rFonts w:ascii="Arial" w:hAnsi="Arial" w:cs="Arial"/>
          <w:lang w:val="pt-PT" w:eastAsia="zh-MO"/>
        </w:rPr>
      </w:pPr>
      <w:r w:rsidRPr="008E0C6F">
        <w:rPr>
          <w:rFonts w:ascii="Arial" w:hAnsi="Arial" w:cs="Arial"/>
          <w:lang w:val="pt-PT"/>
        </w:rPr>
        <w:t xml:space="preserve">Data: </w:t>
      </w:r>
      <w:r w:rsidR="002C45E1">
        <w:rPr>
          <w:rFonts w:ascii="Arial" w:hAnsi="Arial" w:cs="Arial"/>
          <w:lang w:val="pt-PT"/>
        </w:rPr>
        <w:t>10</w:t>
      </w:r>
      <w:r w:rsidR="00E27A00" w:rsidRPr="008E0C6F">
        <w:rPr>
          <w:rFonts w:ascii="Arial" w:hAnsi="Arial" w:cs="Arial"/>
          <w:lang w:val="pt-PT"/>
        </w:rPr>
        <w:t xml:space="preserve"> de </w:t>
      </w:r>
      <w:r w:rsidRPr="008E0C6F">
        <w:rPr>
          <w:rFonts w:ascii="Arial" w:hAnsi="Arial" w:cs="Arial" w:hint="eastAsia"/>
          <w:lang w:val="pt-PT"/>
        </w:rPr>
        <w:t xml:space="preserve">Outubro </w:t>
      </w:r>
      <w:r w:rsidR="00E27A00" w:rsidRPr="008E0C6F">
        <w:rPr>
          <w:rFonts w:ascii="Arial" w:hAnsi="Arial" w:cs="Arial"/>
          <w:lang w:val="pt-PT"/>
        </w:rPr>
        <w:t>de 2018</w:t>
      </w:r>
    </w:p>
    <w:p w:rsidR="00D80B81" w:rsidRDefault="00D80B81" w:rsidP="00D80B81">
      <w:pPr>
        <w:ind w:rightChars="-198" w:right="-475"/>
        <w:rPr>
          <w:rFonts w:ascii="Arial" w:hAnsi="Arial" w:cs="Arial"/>
          <w:lang w:val="pt-PT" w:eastAsia="zh-MO"/>
        </w:rPr>
      </w:pPr>
    </w:p>
    <w:p w:rsidR="00CA2BE4" w:rsidRDefault="00CA2BE4" w:rsidP="00CA2BE4">
      <w:pPr>
        <w:ind w:rightChars="-157" w:right="-377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 w:eastAsia="zh-MO"/>
        </w:rPr>
        <w:t>A</w:t>
      </w:r>
      <w:r w:rsidRPr="00D44D6F">
        <w:rPr>
          <w:lang w:val="pt-PT"/>
        </w:rPr>
        <w:t xml:space="preserve"> </w:t>
      </w:r>
      <w:r w:rsidRPr="00CA2BE4">
        <w:rPr>
          <w:rFonts w:ascii="Arial" w:hAnsi="Arial" w:cs="Arial"/>
          <w:lang w:val="pt-PT" w:eastAsia="zh-MO"/>
        </w:rPr>
        <w:t>Comissão Coordenadora da Gestão e do Desenvolvimento das Áreas de Jurisdição Marítima</w:t>
      </w:r>
      <w:r w:rsidRPr="0032114F">
        <w:rPr>
          <w:rFonts w:ascii="Arial" w:hAnsi="Arial" w:cs="Arial"/>
          <w:lang w:val="pt-PT" w:eastAsia="zh-MO"/>
        </w:rPr>
        <w:t xml:space="preserve"> </w:t>
      </w:r>
      <w:r>
        <w:rPr>
          <w:rFonts w:ascii="Arial" w:hAnsi="Arial" w:cs="Arial"/>
          <w:lang w:val="pt-PT" w:eastAsia="zh-MO"/>
        </w:rPr>
        <w:t xml:space="preserve">convocou, esta tarde </w:t>
      </w:r>
      <w:r>
        <w:rPr>
          <w:rFonts w:ascii="Arial" w:hAnsi="Arial" w:cs="Arial" w:hint="eastAsia"/>
          <w:lang w:val="pt-PT"/>
        </w:rPr>
        <w:t>(</w:t>
      </w:r>
      <w:r>
        <w:rPr>
          <w:rFonts w:ascii="Arial" w:hAnsi="Arial" w:cs="Arial"/>
          <w:lang w:val="pt-PT"/>
        </w:rPr>
        <w:t>10</w:t>
      </w:r>
      <w:r>
        <w:rPr>
          <w:rFonts w:ascii="Arial" w:hAnsi="Arial" w:cs="Arial" w:hint="eastAsia"/>
          <w:lang w:val="pt-PT"/>
        </w:rPr>
        <w:t xml:space="preserve"> de Outubro), </w:t>
      </w:r>
      <w:r w:rsidRPr="00CA2BE4">
        <w:rPr>
          <w:rFonts w:ascii="Arial" w:hAnsi="Arial" w:cs="Arial"/>
          <w:lang w:val="pt-PT"/>
        </w:rPr>
        <w:t>a reunião plenária</w:t>
      </w:r>
      <w:r>
        <w:rPr>
          <w:rFonts w:ascii="Arial" w:hAnsi="Arial" w:cs="Arial"/>
          <w:lang w:val="pt-PT"/>
        </w:rPr>
        <w:t xml:space="preserve"> do ano 2018, na Sede do Governo. A reunião foi presidida pelo Chefe do Executivo e presidente da Comissão, Chui Sai </w:t>
      </w:r>
      <w:proofErr w:type="spellStart"/>
      <w:r>
        <w:rPr>
          <w:rFonts w:ascii="Arial" w:hAnsi="Arial" w:cs="Arial"/>
          <w:lang w:val="pt-PT"/>
        </w:rPr>
        <w:t>On</w:t>
      </w:r>
      <w:proofErr w:type="spellEnd"/>
      <w:r>
        <w:rPr>
          <w:rFonts w:ascii="Arial" w:hAnsi="Arial" w:cs="Arial"/>
          <w:lang w:val="pt-PT"/>
        </w:rPr>
        <w:t>, o qual disse esperar</w:t>
      </w:r>
      <w:r w:rsidR="00B740C7">
        <w:rPr>
          <w:rFonts w:ascii="Arial" w:hAnsi="Arial" w:cs="Arial"/>
          <w:lang w:val="pt-PT"/>
        </w:rPr>
        <w:t xml:space="preserve"> que todos os membros e serviços competentes continu</w:t>
      </w:r>
      <w:r w:rsidR="001C5C63">
        <w:rPr>
          <w:rFonts w:ascii="Arial" w:hAnsi="Arial" w:cs="Arial"/>
          <w:lang w:val="pt-PT"/>
        </w:rPr>
        <w:t>e</w:t>
      </w:r>
      <w:r w:rsidR="00B740C7">
        <w:rPr>
          <w:rFonts w:ascii="Arial" w:hAnsi="Arial" w:cs="Arial"/>
          <w:lang w:val="pt-PT"/>
        </w:rPr>
        <w:t xml:space="preserve">m a cooperar </w:t>
      </w:r>
      <w:r w:rsidR="001C5C63">
        <w:rPr>
          <w:rFonts w:ascii="Arial" w:hAnsi="Arial" w:cs="Arial"/>
          <w:lang w:val="pt-PT"/>
        </w:rPr>
        <w:t>para garantir uma boa execução d</w:t>
      </w:r>
      <w:r w:rsidR="00B740C7">
        <w:rPr>
          <w:rFonts w:ascii="Arial" w:hAnsi="Arial" w:cs="Arial"/>
          <w:lang w:val="pt-PT"/>
        </w:rPr>
        <w:t>os trabalhos de g</w:t>
      </w:r>
      <w:r w:rsidR="00B740C7" w:rsidRPr="00B740C7">
        <w:rPr>
          <w:rFonts w:ascii="Arial" w:hAnsi="Arial" w:cs="Arial"/>
          <w:lang w:val="pt-PT"/>
        </w:rPr>
        <w:t>estão e</w:t>
      </w:r>
      <w:r w:rsidR="00B740C7">
        <w:rPr>
          <w:rFonts w:ascii="Arial" w:hAnsi="Arial" w:cs="Arial"/>
          <w:lang w:val="pt-PT"/>
        </w:rPr>
        <w:t xml:space="preserve"> aproveita</w:t>
      </w:r>
      <w:r w:rsidR="00A11E56">
        <w:rPr>
          <w:rFonts w:ascii="Arial" w:hAnsi="Arial" w:cs="Arial"/>
          <w:lang w:val="pt-PT"/>
        </w:rPr>
        <w:t>mento</w:t>
      </w:r>
      <w:r w:rsidR="00B740C7">
        <w:rPr>
          <w:rFonts w:ascii="Arial" w:hAnsi="Arial" w:cs="Arial"/>
          <w:lang w:val="pt-PT"/>
        </w:rPr>
        <w:t xml:space="preserve"> </w:t>
      </w:r>
      <w:r w:rsidR="00A11E56">
        <w:rPr>
          <w:rFonts w:ascii="Arial" w:hAnsi="Arial" w:cs="Arial"/>
          <w:lang w:val="pt-PT"/>
        </w:rPr>
        <w:t>d</w:t>
      </w:r>
      <w:r w:rsidR="00B740C7">
        <w:rPr>
          <w:rFonts w:ascii="Arial" w:hAnsi="Arial" w:cs="Arial"/>
          <w:lang w:val="pt-PT"/>
        </w:rPr>
        <w:t>as áreas m</w:t>
      </w:r>
      <w:r w:rsidR="00B740C7" w:rsidRPr="00B740C7">
        <w:rPr>
          <w:rFonts w:ascii="Arial" w:hAnsi="Arial" w:cs="Arial"/>
          <w:lang w:val="pt-PT"/>
        </w:rPr>
        <w:t>arítima</w:t>
      </w:r>
      <w:r w:rsidR="0083466E">
        <w:rPr>
          <w:rFonts w:ascii="Arial" w:hAnsi="Arial" w:cs="Arial"/>
          <w:lang w:val="pt-PT"/>
        </w:rPr>
        <w:t>s</w:t>
      </w:r>
      <w:r w:rsidR="00B740C7">
        <w:rPr>
          <w:rFonts w:ascii="Arial" w:hAnsi="Arial" w:cs="Arial"/>
          <w:lang w:val="pt-PT"/>
        </w:rPr>
        <w:t>, promovendo o</w:t>
      </w:r>
      <w:r w:rsidR="00B740C7" w:rsidRPr="00B740C7">
        <w:rPr>
          <w:rFonts w:ascii="Arial" w:hAnsi="Arial" w:cs="Arial"/>
          <w:lang w:val="pt-PT"/>
        </w:rPr>
        <w:t xml:space="preserve"> futuro desenvolvimento urbano de Macau</w:t>
      </w:r>
      <w:r w:rsidR="00053E87">
        <w:rPr>
          <w:rFonts w:ascii="Arial" w:hAnsi="Arial" w:cs="Arial"/>
          <w:lang w:val="pt-PT"/>
        </w:rPr>
        <w:t xml:space="preserve">, </w:t>
      </w:r>
      <w:r w:rsidR="001C5C63">
        <w:rPr>
          <w:rFonts w:ascii="Arial" w:hAnsi="Arial" w:cs="Arial"/>
          <w:lang w:val="pt-PT"/>
        </w:rPr>
        <w:t>na concretização de uma maior</w:t>
      </w:r>
      <w:r w:rsidR="00053E87">
        <w:rPr>
          <w:rFonts w:ascii="Arial" w:hAnsi="Arial" w:cs="Arial"/>
          <w:lang w:val="pt-PT"/>
        </w:rPr>
        <w:t xml:space="preserve"> diversificação adequada da economia e </w:t>
      </w:r>
      <w:r w:rsidR="001C5C63">
        <w:rPr>
          <w:rFonts w:ascii="Arial" w:hAnsi="Arial" w:cs="Arial"/>
          <w:lang w:val="pt-PT"/>
        </w:rPr>
        <w:t xml:space="preserve">do posicionamento </w:t>
      </w:r>
      <w:r w:rsidR="00053E87" w:rsidRPr="00053E87">
        <w:rPr>
          <w:rFonts w:ascii="Arial" w:hAnsi="Arial" w:cs="Arial"/>
          <w:lang w:val="pt-PT"/>
        </w:rPr>
        <w:t>como “um Centro e uma Plataforma”,</w:t>
      </w:r>
      <w:r w:rsidR="00053E87">
        <w:rPr>
          <w:rFonts w:ascii="Arial" w:hAnsi="Arial" w:cs="Arial"/>
          <w:lang w:val="pt-PT"/>
        </w:rPr>
        <w:t xml:space="preserve"> mantendo a sociedade </w:t>
      </w:r>
      <w:r w:rsidR="001C5C63">
        <w:rPr>
          <w:rFonts w:ascii="Arial" w:hAnsi="Arial" w:cs="Arial"/>
          <w:lang w:val="pt-PT"/>
        </w:rPr>
        <w:t>numa evolução</w:t>
      </w:r>
      <w:r w:rsidR="00053E87">
        <w:rPr>
          <w:rFonts w:ascii="Arial" w:hAnsi="Arial" w:cs="Arial"/>
          <w:lang w:val="pt-PT"/>
        </w:rPr>
        <w:t xml:space="preserve"> </w:t>
      </w:r>
      <w:r w:rsidR="001C5C63">
        <w:rPr>
          <w:rFonts w:ascii="Arial" w:hAnsi="Arial" w:cs="Arial"/>
          <w:lang w:val="pt-PT"/>
        </w:rPr>
        <w:t>contínua, próspera</w:t>
      </w:r>
      <w:r w:rsidR="00053E87">
        <w:rPr>
          <w:rFonts w:ascii="Arial" w:hAnsi="Arial" w:cs="Arial"/>
          <w:lang w:val="pt-PT"/>
        </w:rPr>
        <w:t xml:space="preserve"> e est</w:t>
      </w:r>
      <w:r w:rsidR="001C5C63">
        <w:rPr>
          <w:rFonts w:ascii="Arial" w:hAnsi="Arial" w:cs="Arial"/>
          <w:lang w:val="pt-PT"/>
        </w:rPr>
        <w:t>ável</w:t>
      </w:r>
      <w:r w:rsidR="00053E87">
        <w:rPr>
          <w:rFonts w:ascii="Arial" w:hAnsi="Arial" w:cs="Arial"/>
          <w:lang w:val="pt-PT"/>
        </w:rPr>
        <w:t>.</w:t>
      </w:r>
    </w:p>
    <w:p w:rsidR="00053E87" w:rsidRDefault="00053E87" w:rsidP="00CA2BE4">
      <w:pPr>
        <w:ind w:rightChars="-157" w:right="-377"/>
        <w:jc w:val="both"/>
        <w:rPr>
          <w:rFonts w:ascii="Arial" w:hAnsi="Arial" w:cs="Arial"/>
          <w:lang w:val="pt-PT"/>
        </w:rPr>
      </w:pPr>
    </w:p>
    <w:p w:rsidR="00161F86" w:rsidRPr="009A6DD6" w:rsidRDefault="006344B2" w:rsidP="00161F86">
      <w:pPr>
        <w:ind w:rightChars="-157" w:right="-377"/>
        <w:jc w:val="both"/>
        <w:rPr>
          <w:rFonts w:ascii="Arial" w:hAnsi="Arial" w:cs="Arial"/>
          <w:lang w:val="pt-PT"/>
        </w:rPr>
      </w:pPr>
      <w:proofErr w:type="gramStart"/>
      <w:r>
        <w:rPr>
          <w:rFonts w:ascii="Arial" w:hAnsi="Arial" w:cs="Arial"/>
          <w:lang w:val="pt-PT"/>
        </w:rPr>
        <w:t>Chui</w:t>
      </w:r>
      <w:proofErr w:type="gramEnd"/>
      <w:r>
        <w:rPr>
          <w:rFonts w:ascii="Arial" w:hAnsi="Arial" w:cs="Arial"/>
          <w:lang w:val="pt-PT"/>
        </w:rPr>
        <w:t xml:space="preserve"> Sai </w:t>
      </w:r>
      <w:proofErr w:type="spellStart"/>
      <w:r>
        <w:rPr>
          <w:rFonts w:ascii="Arial" w:hAnsi="Arial" w:cs="Arial"/>
          <w:lang w:val="pt-PT"/>
        </w:rPr>
        <w:t>On</w:t>
      </w:r>
      <w:proofErr w:type="spellEnd"/>
      <w:r>
        <w:rPr>
          <w:rFonts w:ascii="Arial" w:hAnsi="Arial" w:cs="Arial"/>
          <w:lang w:val="pt-PT"/>
        </w:rPr>
        <w:t xml:space="preserve"> </w:t>
      </w:r>
      <w:r w:rsidR="001C5C63">
        <w:rPr>
          <w:rFonts w:ascii="Arial" w:hAnsi="Arial" w:cs="Arial"/>
          <w:lang w:val="pt-PT"/>
        </w:rPr>
        <w:t>re</w:t>
      </w:r>
      <w:r>
        <w:rPr>
          <w:rFonts w:ascii="Arial" w:hAnsi="Arial" w:cs="Arial"/>
          <w:lang w:val="pt-PT"/>
        </w:rPr>
        <w:t xml:space="preserve">lembrou que </w:t>
      </w:r>
      <w:r w:rsidR="00052CA3">
        <w:rPr>
          <w:rFonts w:ascii="Arial" w:hAnsi="Arial" w:cs="Arial"/>
          <w:lang w:val="pt-PT"/>
        </w:rPr>
        <w:t>n</w:t>
      </w:r>
      <w:r w:rsidR="00052CA3" w:rsidRPr="00052CA3">
        <w:rPr>
          <w:rFonts w:ascii="Arial" w:hAnsi="Arial" w:cs="Arial"/>
          <w:lang w:val="pt-PT"/>
        </w:rPr>
        <w:t xml:space="preserve">o dia 20 de Dezembro de 2015, o </w:t>
      </w:r>
      <w:r w:rsidR="00332E7E">
        <w:rPr>
          <w:rFonts w:ascii="Arial" w:hAnsi="Arial" w:cs="Arial"/>
          <w:lang w:val="pt-PT"/>
        </w:rPr>
        <w:t xml:space="preserve">Governo Central </w:t>
      </w:r>
      <w:r w:rsidR="003476AD">
        <w:rPr>
          <w:rFonts w:ascii="Arial" w:hAnsi="Arial" w:cs="Arial"/>
          <w:lang w:val="pt-PT"/>
        </w:rPr>
        <w:t>definiu</w:t>
      </w:r>
      <w:r w:rsidR="00052CA3" w:rsidRPr="00052CA3">
        <w:rPr>
          <w:rFonts w:ascii="Arial" w:hAnsi="Arial" w:cs="Arial"/>
          <w:lang w:val="pt-PT"/>
        </w:rPr>
        <w:t xml:space="preserve"> que 85 quilómetros quadrados de áreas marítimas ficariam sob jurisdição da </w:t>
      </w:r>
      <w:r w:rsidR="003476AD">
        <w:rPr>
          <w:rFonts w:ascii="Arial" w:hAnsi="Arial" w:cs="Arial"/>
          <w:lang w:val="pt-PT"/>
        </w:rPr>
        <w:t xml:space="preserve">Região Administrativa Especial de Macau </w:t>
      </w:r>
      <w:r w:rsidR="003476AD">
        <w:rPr>
          <w:rFonts w:ascii="Arial" w:hAnsi="Arial" w:cs="Arial" w:hint="eastAsia"/>
          <w:lang w:val="pt-PT"/>
        </w:rPr>
        <w:t>(</w:t>
      </w:r>
      <w:r w:rsidR="00052CA3" w:rsidRPr="00052CA3">
        <w:rPr>
          <w:rFonts w:ascii="Arial" w:hAnsi="Arial" w:cs="Arial"/>
          <w:lang w:val="pt-PT"/>
        </w:rPr>
        <w:t>RAEM</w:t>
      </w:r>
      <w:r w:rsidR="003476AD">
        <w:rPr>
          <w:rFonts w:ascii="Arial" w:hAnsi="Arial" w:cs="Arial" w:hint="eastAsia"/>
          <w:lang w:val="pt-PT"/>
        </w:rPr>
        <w:t>)</w:t>
      </w:r>
      <w:r w:rsidR="003476AD">
        <w:rPr>
          <w:rFonts w:ascii="Arial" w:hAnsi="Arial" w:cs="Arial"/>
          <w:lang w:val="pt-PT"/>
        </w:rPr>
        <w:t>, o que proporcion</w:t>
      </w:r>
      <w:r w:rsidR="001C5C63">
        <w:rPr>
          <w:rFonts w:ascii="Arial" w:hAnsi="Arial" w:cs="Arial"/>
          <w:lang w:val="pt-PT"/>
        </w:rPr>
        <w:t>ou</w:t>
      </w:r>
      <w:r w:rsidR="003476AD">
        <w:rPr>
          <w:rFonts w:ascii="Arial" w:hAnsi="Arial" w:cs="Arial"/>
          <w:lang w:val="pt-PT"/>
        </w:rPr>
        <w:t xml:space="preserve"> novos espaços e oportunidades para o futuro desenvolvimento de Macau. Por essa razão, </w:t>
      </w:r>
      <w:r w:rsidR="001C5C63">
        <w:rPr>
          <w:rFonts w:ascii="Arial" w:hAnsi="Arial" w:cs="Arial"/>
          <w:lang w:val="pt-PT"/>
        </w:rPr>
        <w:t>torna-se</w:t>
      </w:r>
      <w:r w:rsidR="003476AD">
        <w:rPr>
          <w:rFonts w:ascii="Arial" w:hAnsi="Arial" w:cs="Arial"/>
          <w:lang w:val="pt-PT"/>
        </w:rPr>
        <w:t xml:space="preserve"> necessário o Governo da RAEM </w:t>
      </w:r>
      <w:r w:rsidR="0083466E">
        <w:rPr>
          <w:rFonts w:ascii="Arial" w:hAnsi="Arial" w:cs="Arial"/>
          <w:lang w:val="pt-PT"/>
        </w:rPr>
        <w:t xml:space="preserve">assumir </w:t>
      </w:r>
      <w:r w:rsidR="0067277A">
        <w:rPr>
          <w:rFonts w:ascii="Arial" w:hAnsi="Arial" w:cs="Arial"/>
          <w:lang w:val="pt-PT"/>
        </w:rPr>
        <w:t xml:space="preserve">a </w:t>
      </w:r>
      <w:r w:rsidR="0083466E">
        <w:rPr>
          <w:rFonts w:ascii="Arial" w:hAnsi="Arial" w:cs="Arial"/>
          <w:lang w:val="pt-PT"/>
        </w:rPr>
        <w:t xml:space="preserve">grande responsabilidade </w:t>
      </w:r>
      <w:r w:rsidR="00080979">
        <w:rPr>
          <w:rFonts w:ascii="Arial" w:hAnsi="Arial" w:cs="Arial"/>
          <w:lang w:val="pt-PT"/>
        </w:rPr>
        <w:t>de gerir</w:t>
      </w:r>
      <w:r w:rsidR="0083466E">
        <w:rPr>
          <w:rFonts w:ascii="Arial" w:hAnsi="Arial" w:cs="Arial"/>
          <w:lang w:val="pt-PT"/>
        </w:rPr>
        <w:t xml:space="preserve"> </w:t>
      </w:r>
      <w:r w:rsidR="00080979">
        <w:rPr>
          <w:rFonts w:ascii="Arial" w:hAnsi="Arial" w:cs="Arial"/>
          <w:lang w:val="pt-PT"/>
        </w:rPr>
        <w:t>e</w:t>
      </w:r>
      <w:r w:rsidR="0083466E">
        <w:rPr>
          <w:rFonts w:ascii="Arial" w:hAnsi="Arial" w:cs="Arial"/>
          <w:lang w:val="pt-PT"/>
        </w:rPr>
        <w:t xml:space="preserve"> aproveita</w:t>
      </w:r>
      <w:r w:rsidR="00080979">
        <w:rPr>
          <w:rFonts w:ascii="Arial" w:hAnsi="Arial" w:cs="Arial"/>
          <w:lang w:val="pt-PT"/>
        </w:rPr>
        <w:t>r</w:t>
      </w:r>
      <w:r w:rsidR="0083466E">
        <w:rPr>
          <w:rFonts w:ascii="Arial" w:hAnsi="Arial" w:cs="Arial"/>
          <w:lang w:val="pt-PT"/>
        </w:rPr>
        <w:t xml:space="preserve"> </w:t>
      </w:r>
      <w:r w:rsidR="00080979">
        <w:rPr>
          <w:rFonts w:ascii="Arial" w:hAnsi="Arial" w:cs="Arial"/>
          <w:lang w:val="pt-PT"/>
        </w:rPr>
        <w:t>o</w:t>
      </w:r>
      <w:r w:rsidR="0083466E">
        <w:rPr>
          <w:rFonts w:ascii="Arial" w:hAnsi="Arial" w:cs="Arial"/>
          <w:lang w:val="pt-PT"/>
        </w:rPr>
        <w:t xml:space="preserve"> desenvolvimento d</w:t>
      </w:r>
      <w:r w:rsidR="00080979">
        <w:rPr>
          <w:rFonts w:ascii="Arial" w:hAnsi="Arial" w:cs="Arial"/>
          <w:lang w:val="pt-PT"/>
        </w:rPr>
        <w:t>as</w:t>
      </w:r>
      <w:r w:rsidR="0083466E">
        <w:rPr>
          <w:rFonts w:ascii="Arial" w:hAnsi="Arial" w:cs="Arial"/>
          <w:lang w:val="pt-PT"/>
        </w:rPr>
        <w:t xml:space="preserve"> áreas marítima</w:t>
      </w:r>
      <w:r w:rsidR="0083466E" w:rsidRPr="001C292E">
        <w:rPr>
          <w:rFonts w:ascii="Arial" w:hAnsi="Arial" w:cs="Arial"/>
          <w:lang w:val="pt-PT"/>
        </w:rPr>
        <w:t>s.</w:t>
      </w:r>
      <w:r w:rsidR="00814A7A" w:rsidRPr="001C292E">
        <w:rPr>
          <w:rFonts w:ascii="Arial" w:hAnsi="Arial" w:cs="Arial"/>
          <w:lang w:val="pt-PT"/>
        </w:rPr>
        <w:t xml:space="preserve"> </w:t>
      </w:r>
      <w:r w:rsidR="00AD6541" w:rsidRPr="001C292E">
        <w:rPr>
          <w:rFonts w:ascii="Arial" w:hAnsi="Arial" w:cs="Arial"/>
          <w:lang w:val="pt-PT"/>
        </w:rPr>
        <w:t xml:space="preserve">Para </w:t>
      </w:r>
      <w:r w:rsidR="0067277A" w:rsidRPr="001C292E">
        <w:rPr>
          <w:rFonts w:ascii="Arial" w:hAnsi="Arial" w:cs="Arial"/>
          <w:lang w:val="pt-PT"/>
        </w:rPr>
        <w:t>ser realizado um bom trabalho</w:t>
      </w:r>
      <w:r w:rsidR="00AD6541" w:rsidRPr="001C292E">
        <w:rPr>
          <w:rFonts w:ascii="Arial" w:hAnsi="Arial" w:cs="Arial"/>
          <w:lang w:val="pt-PT"/>
        </w:rPr>
        <w:t xml:space="preserve">, o Governo da </w:t>
      </w:r>
      <w:r w:rsidR="0067277A" w:rsidRPr="001C292E">
        <w:rPr>
          <w:rFonts w:ascii="Arial" w:hAnsi="Arial" w:cs="Arial"/>
          <w:lang w:val="pt-PT"/>
        </w:rPr>
        <w:t xml:space="preserve">RAEM, </w:t>
      </w:r>
      <w:r w:rsidR="001C292E" w:rsidRPr="001C292E">
        <w:rPr>
          <w:rFonts w:ascii="Arial" w:hAnsi="Arial" w:cs="Arial"/>
          <w:lang w:val="pt-PT"/>
        </w:rPr>
        <w:t>ao longo d</w:t>
      </w:r>
      <w:r w:rsidR="0067277A" w:rsidRPr="001C292E">
        <w:rPr>
          <w:rFonts w:ascii="Arial" w:hAnsi="Arial" w:cs="Arial"/>
          <w:lang w:val="pt-PT"/>
        </w:rPr>
        <w:t>os últimos dois an</w:t>
      </w:r>
      <w:r w:rsidR="0067277A" w:rsidRPr="00305F3E">
        <w:rPr>
          <w:rFonts w:ascii="Arial" w:hAnsi="Arial" w:cs="Arial"/>
          <w:lang w:val="pt-PT"/>
        </w:rPr>
        <w:t xml:space="preserve">os, tem cumprido </w:t>
      </w:r>
      <w:r w:rsidR="00AD6541" w:rsidRPr="00305F3E">
        <w:rPr>
          <w:rFonts w:ascii="Arial" w:hAnsi="Arial" w:cs="Arial"/>
          <w:lang w:val="pt-PT"/>
        </w:rPr>
        <w:t xml:space="preserve">uma série </w:t>
      </w:r>
      <w:r w:rsidR="0067277A" w:rsidRPr="00305F3E">
        <w:rPr>
          <w:rFonts w:ascii="Arial" w:hAnsi="Arial" w:cs="Arial"/>
          <w:lang w:val="pt-PT"/>
        </w:rPr>
        <w:t xml:space="preserve">de tarefas, especialmente, </w:t>
      </w:r>
      <w:r w:rsidR="00AD6541" w:rsidRPr="00305F3E">
        <w:rPr>
          <w:rFonts w:ascii="Arial" w:hAnsi="Arial" w:cs="Arial"/>
          <w:lang w:val="pt-PT"/>
        </w:rPr>
        <w:t>em cinco áreas</w:t>
      </w:r>
      <w:r w:rsidR="0067277A" w:rsidRPr="00305F3E">
        <w:rPr>
          <w:rFonts w:ascii="Arial" w:hAnsi="Arial" w:cs="Arial"/>
          <w:lang w:val="pt-PT"/>
        </w:rPr>
        <w:t xml:space="preserve"> específicas</w:t>
      </w:r>
      <w:r w:rsidR="00AD6541" w:rsidRPr="00305F3E">
        <w:rPr>
          <w:rFonts w:ascii="Arial" w:hAnsi="Arial" w:cs="Arial"/>
          <w:lang w:val="pt-PT"/>
        </w:rPr>
        <w:t>: 1) Estabelec</w:t>
      </w:r>
      <w:r w:rsidR="0067277A" w:rsidRPr="00305F3E">
        <w:rPr>
          <w:rFonts w:ascii="Arial" w:hAnsi="Arial" w:cs="Arial"/>
          <w:lang w:val="pt-PT"/>
        </w:rPr>
        <w:t>eu</w:t>
      </w:r>
      <w:r w:rsidR="00AD6541" w:rsidRPr="00305F3E">
        <w:rPr>
          <w:rFonts w:ascii="Arial" w:hAnsi="Arial" w:cs="Arial"/>
          <w:lang w:val="pt-PT"/>
        </w:rPr>
        <w:t xml:space="preserve"> um mecanismo para liderar a gestão de áreas marítimas. Em </w:t>
      </w:r>
      <w:r w:rsidR="004605C6">
        <w:rPr>
          <w:rFonts w:ascii="Arial" w:hAnsi="Arial" w:cs="Arial"/>
          <w:lang w:val="pt-PT"/>
        </w:rPr>
        <w:t xml:space="preserve">Março </w:t>
      </w:r>
      <w:r w:rsidR="00AD6541" w:rsidRPr="00305F3E">
        <w:rPr>
          <w:rFonts w:ascii="Arial" w:hAnsi="Arial" w:cs="Arial"/>
          <w:lang w:val="pt-PT"/>
        </w:rPr>
        <w:t xml:space="preserve">de </w:t>
      </w:r>
      <w:r w:rsidR="00933269">
        <w:rPr>
          <w:rFonts w:ascii="Arial" w:hAnsi="Arial" w:cs="Arial"/>
          <w:lang w:val="pt-PT"/>
        </w:rPr>
        <w:t>201</w:t>
      </w:r>
      <w:r w:rsidR="004605C6">
        <w:rPr>
          <w:rFonts w:ascii="Arial" w:hAnsi="Arial" w:cs="Arial"/>
          <w:lang w:val="pt-PT" w:eastAsia="zh-MO"/>
        </w:rPr>
        <w:t>7</w:t>
      </w:r>
      <w:r w:rsidR="00AD6541" w:rsidRPr="001C292E">
        <w:rPr>
          <w:rFonts w:ascii="Arial" w:hAnsi="Arial" w:cs="Arial"/>
          <w:lang w:val="pt-PT"/>
        </w:rPr>
        <w:t xml:space="preserve">, criou </w:t>
      </w:r>
      <w:r w:rsidR="0067277A" w:rsidRPr="001C292E">
        <w:rPr>
          <w:rFonts w:ascii="Arial" w:hAnsi="Arial" w:cs="Arial"/>
          <w:lang w:val="pt-PT"/>
        </w:rPr>
        <w:t>a</w:t>
      </w:r>
      <w:r w:rsidR="00AD6541" w:rsidRPr="001C292E">
        <w:rPr>
          <w:rFonts w:ascii="Arial" w:hAnsi="Arial" w:cs="Arial"/>
          <w:lang w:val="pt-PT"/>
        </w:rPr>
        <w:t xml:space="preserve"> Comissão Coordenadora da Gestão e do Desenvolvimento das Áreas de Jurisdição Marítima, responsável por organiza</w:t>
      </w:r>
      <w:r w:rsidR="0067277A" w:rsidRPr="001C292E">
        <w:rPr>
          <w:rFonts w:ascii="Arial" w:hAnsi="Arial" w:cs="Arial"/>
          <w:lang w:val="pt-PT"/>
        </w:rPr>
        <w:t>r</w:t>
      </w:r>
      <w:r w:rsidR="00AD6541" w:rsidRPr="001C292E">
        <w:rPr>
          <w:rFonts w:ascii="Arial" w:hAnsi="Arial" w:cs="Arial"/>
          <w:lang w:val="pt-PT"/>
        </w:rPr>
        <w:t>, coordena</w:t>
      </w:r>
      <w:r w:rsidR="0067277A" w:rsidRPr="001C292E">
        <w:rPr>
          <w:rFonts w:ascii="Arial" w:hAnsi="Arial" w:cs="Arial"/>
          <w:lang w:val="pt-PT"/>
        </w:rPr>
        <w:t>r</w:t>
      </w:r>
      <w:r w:rsidR="00AD6541" w:rsidRPr="001C292E">
        <w:rPr>
          <w:rFonts w:ascii="Arial" w:hAnsi="Arial" w:cs="Arial"/>
          <w:lang w:val="pt-PT"/>
        </w:rPr>
        <w:t xml:space="preserve"> e impul</w:t>
      </w:r>
      <w:r w:rsidR="0067277A" w:rsidRPr="001C292E">
        <w:rPr>
          <w:rFonts w:ascii="Arial" w:hAnsi="Arial" w:cs="Arial"/>
          <w:lang w:val="pt-PT"/>
        </w:rPr>
        <w:t>sionar</w:t>
      </w:r>
      <w:r w:rsidR="00AD6541" w:rsidRPr="001C292E">
        <w:rPr>
          <w:rFonts w:ascii="Arial" w:hAnsi="Arial" w:cs="Arial"/>
          <w:lang w:val="pt-PT"/>
        </w:rPr>
        <w:t xml:space="preserve"> os trabalhos no âmbito d</w:t>
      </w:r>
      <w:r w:rsidR="0067277A" w:rsidRPr="001C292E">
        <w:rPr>
          <w:rFonts w:ascii="Arial" w:hAnsi="Arial" w:cs="Arial"/>
          <w:lang w:val="pt-PT"/>
        </w:rPr>
        <w:t>as</w:t>
      </w:r>
      <w:r w:rsidR="00CE3D87">
        <w:rPr>
          <w:rFonts w:ascii="Arial" w:hAnsi="Arial" w:cs="Arial"/>
          <w:lang w:val="pt-PT"/>
        </w:rPr>
        <w:t xml:space="preserve"> áreas marítimas.</w:t>
      </w:r>
      <w:r w:rsidR="00AD6541" w:rsidRPr="001C292E">
        <w:rPr>
          <w:rFonts w:ascii="Arial" w:hAnsi="Arial" w:cs="Arial"/>
          <w:lang w:val="pt-PT"/>
        </w:rPr>
        <w:t xml:space="preserve"> </w:t>
      </w:r>
      <w:r w:rsidR="00CE3D87">
        <w:rPr>
          <w:rFonts w:ascii="Arial" w:hAnsi="Arial" w:cs="Arial"/>
          <w:lang w:val="pt-PT"/>
        </w:rPr>
        <w:t>C</w:t>
      </w:r>
      <w:bookmarkStart w:id="0" w:name="_GoBack"/>
      <w:bookmarkEnd w:id="0"/>
      <w:r w:rsidR="00AD6541" w:rsidRPr="001C292E">
        <w:rPr>
          <w:rFonts w:ascii="Arial" w:hAnsi="Arial" w:cs="Arial"/>
          <w:lang w:val="pt-PT"/>
        </w:rPr>
        <w:t xml:space="preserve">riou ainda o “Grupo de Trabalho para o Planeamento a Médio e a Longo Prazo do Aproveitamento e Desenvolvimento </w:t>
      </w:r>
      <w:r w:rsidR="00AD6541" w:rsidRPr="009A6DD6">
        <w:rPr>
          <w:rFonts w:ascii="Arial" w:hAnsi="Arial" w:cs="Arial"/>
          <w:lang w:val="pt-PT"/>
        </w:rPr>
        <w:t xml:space="preserve">das Zonas Marítimas”, responsável </w:t>
      </w:r>
      <w:r w:rsidR="0067277A" w:rsidRPr="009A6DD6">
        <w:rPr>
          <w:rFonts w:ascii="Arial" w:hAnsi="Arial" w:cs="Arial"/>
          <w:lang w:val="pt-PT"/>
        </w:rPr>
        <w:t>pela</w:t>
      </w:r>
      <w:r w:rsidR="00AD6541" w:rsidRPr="009A6DD6">
        <w:rPr>
          <w:rFonts w:ascii="Arial" w:hAnsi="Arial" w:cs="Arial"/>
          <w:lang w:val="pt-PT"/>
        </w:rPr>
        <w:t xml:space="preserve"> elaboração d</w:t>
      </w:r>
      <w:r w:rsidR="0067277A" w:rsidRPr="009A6DD6">
        <w:rPr>
          <w:rFonts w:ascii="Arial" w:hAnsi="Arial" w:cs="Arial"/>
          <w:lang w:val="pt-PT"/>
        </w:rPr>
        <w:t>o</w:t>
      </w:r>
      <w:r w:rsidR="00AD6541" w:rsidRPr="009A6DD6">
        <w:rPr>
          <w:rFonts w:ascii="Arial" w:hAnsi="Arial" w:cs="Arial"/>
          <w:lang w:val="pt-PT"/>
        </w:rPr>
        <w:t xml:space="preserve"> planeamento de áreas marítimas.</w:t>
      </w:r>
      <w:r w:rsidR="009D7593" w:rsidRPr="009A6DD6">
        <w:rPr>
          <w:rFonts w:ascii="Arial" w:hAnsi="Arial" w:cs="Arial" w:hint="eastAsia"/>
          <w:lang w:val="pt-PT"/>
        </w:rPr>
        <w:t xml:space="preserve"> </w:t>
      </w:r>
      <w:r w:rsidR="009D7593" w:rsidRPr="009A6DD6">
        <w:rPr>
          <w:rFonts w:ascii="Arial" w:hAnsi="Arial" w:cs="Arial"/>
          <w:lang w:val="pt-PT"/>
        </w:rPr>
        <w:t>2) C</w:t>
      </w:r>
      <w:r w:rsidR="0067277A" w:rsidRPr="009A6DD6">
        <w:rPr>
          <w:rFonts w:ascii="Arial" w:hAnsi="Arial" w:cs="Arial"/>
          <w:lang w:val="pt-PT"/>
        </w:rPr>
        <w:t>oncluiu a elaboração</w:t>
      </w:r>
      <w:r w:rsidR="009D7593" w:rsidRPr="009A6DD6">
        <w:rPr>
          <w:rFonts w:ascii="Arial" w:hAnsi="Arial" w:cs="Arial"/>
          <w:lang w:val="pt-PT"/>
        </w:rPr>
        <w:t xml:space="preserve"> </w:t>
      </w:r>
      <w:r w:rsidR="0067277A" w:rsidRPr="009A6DD6">
        <w:rPr>
          <w:rFonts w:ascii="Arial" w:hAnsi="Arial" w:cs="Arial"/>
          <w:lang w:val="pt-PT"/>
        </w:rPr>
        <w:t>da</w:t>
      </w:r>
      <w:r w:rsidR="009D7593" w:rsidRPr="009A6DD6">
        <w:rPr>
          <w:rFonts w:ascii="Arial" w:hAnsi="Arial" w:cs="Arial"/>
          <w:lang w:val="pt-PT"/>
        </w:rPr>
        <w:t xml:space="preserve"> Lei de bases </w:t>
      </w:r>
      <w:r w:rsidR="0067277A" w:rsidRPr="009A6DD6">
        <w:rPr>
          <w:rFonts w:ascii="Arial" w:hAnsi="Arial" w:cs="Arial"/>
          <w:lang w:val="pt-PT"/>
        </w:rPr>
        <w:t>sobre a</w:t>
      </w:r>
      <w:r w:rsidR="009D7593" w:rsidRPr="009A6DD6">
        <w:rPr>
          <w:rFonts w:ascii="Arial" w:hAnsi="Arial" w:cs="Arial"/>
          <w:lang w:val="pt-PT"/>
        </w:rPr>
        <w:t xml:space="preserve"> gestão das áreas marítimas, para estabelece</w:t>
      </w:r>
      <w:r w:rsidR="0067277A" w:rsidRPr="009A6DD6">
        <w:rPr>
          <w:rFonts w:ascii="Arial" w:hAnsi="Arial" w:cs="Arial"/>
          <w:lang w:val="pt-PT"/>
        </w:rPr>
        <w:t>r</w:t>
      </w:r>
      <w:r w:rsidR="009D7593" w:rsidRPr="009A6DD6">
        <w:rPr>
          <w:rFonts w:ascii="Arial" w:hAnsi="Arial" w:cs="Arial"/>
          <w:lang w:val="pt-PT"/>
        </w:rPr>
        <w:t xml:space="preserve"> os </w:t>
      </w:r>
      <w:r w:rsidR="0067277A" w:rsidRPr="009A6DD6">
        <w:rPr>
          <w:rFonts w:ascii="Arial" w:hAnsi="Arial" w:cs="Arial"/>
          <w:lang w:val="pt-PT"/>
        </w:rPr>
        <w:t xml:space="preserve">respectivas </w:t>
      </w:r>
      <w:r w:rsidR="009D7593" w:rsidRPr="009A6DD6">
        <w:rPr>
          <w:rFonts w:ascii="Arial" w:hAnsi="Arial" w:cs="Arial"/>
          <w:lang w:val="pt-PT"/>
        </w:rPr>
        <w:t xml:space="preserve">princípios gerais e o enquadramento, </w:t>
      </w:r>
      <w:r w:rsidR="0067277A" w:rsidRPr="009A6DD6">
        <w:rPr>
          <w:rFonts w:ascii="Arial" w:hAnsi="Arial" w:cs="Arial"/>
          <w:lang w:val="pt-PT"/>
        </w:rPr>
        <w:t>a qual foi</w:t>
      </w:r>
      <w:r w:rsidR="009D7593" w:rsidRPr="009A6DD6">
        <w:rPr>
          <w:rFonts w:ascii="Arial" w:hAnsi="Arial" w:cs="Arial"/>
          <w:lang w:val="pt-PT"/>
        </w:rPr>
        <w:t xml:space="preserve"> promulgada e entrou em vigor em Julho. 3) </w:t>
      </w:r>
      <w:r w:rsidR="0067277A" w:rsidRPr="009A6DD6">
        <w:rPr>
          <w:rFonts w:ascii="Arial" w:hAnsi="Arial" w:cs="Arial"/>
          <w:lang w:val="pt-PT"/>
        </w:rPr>
        <w:t>Terminou</w:t>
      </w:r>
      <w:r w:rsidR="009D7593" w:rsidRPr="009A6DD6">
        <w:rPr>
          <w:rFonts w:ascii="Arial" w:hAnsi="Arial" w:cs="Arial"/>
          <w:lang w:val="pt-PT"/>
        </w:rPr>
        <w:t xml:space="preserve"> praticamente a elaboração </w:t>
      </w:r>
      <w:r w:rsidR="009D7593" w:rsidRPr="009A6DD6">
        <w:rPr>
          <w:rFonts w:ascii="Arial" w:hAnsi="Arial" w:cs="Arial"/>
          <w:lang w:val="pt-PT"/>
        </w:rPr>
        <w:lastRenderedPageBreak/>
        <w:t>do «Plano de aproveitamento e desenvolvimento das zonas marítimas da RAEM a médio e longo prazo (2016-2036)», o qual defin</w:t>
      </w:r>
      <w:r w:rsidR="0067277A" w:rsidRPr="009A6DD6">
        <w:rPr>
          <w:rFonts w:ascii="Arial" w:hAnsi="Arial" w:cs="Arial"/>
          <w:lang w:val="pt-PT"/>
        </w:rPr>
        <w:t>e</w:t>
      </w:r>
      <w:r w:rsidR="009D7593" w:rsidRPr="009A6DD6">
        <w:rPr>
          <w:rFonts w:ascii="Arial" w:hAnsi="Arial" w:cs="Arial"/>
          <w:lang w:val="pt-PT"/>
        </w:rPr>
        <w:t xml:space="preserve"> um traçado completo, ci</w:t>
      </w:r>
      <w:r w:rsidR="0067277A" w:rsidRPr="009A6DD6">
        <w:rPr>
          <w:rFonts w:ascii="Arial" w:hAnsi="Arial" w:cs="Arial"/>
          <w:lang w:val="pt-PT"/>
        </w:rPr>
        <w:t>entífico e prospectivo relativo</w:t>
      </w:r>
      <w:r w:rsidR="009D7593" w:rsidRPr="009A6DD6">
        <w:rPr>
          <w:rFonts w:ascii="Arial" w:hAnsi="Arial" w:cs="Arial"/>
          <w:lang w:val="pt-PT"/>
        </w:rPr>
        <w:t xml:space="preserve"> ao aproveitamento, ao desenvolvimento e à preservação das áreas marítimas para os próximos 20 anos. </w:t>
      </w:r>
      <w:r w:rsidR="000E00A8" w:rsidRPr="009A6DD6">
        <w:rPr>
          <w:rFonts w:ascii="Arial" w:hAnsi="Arial" w:cs="Arial"/>
          <w:lang w:val="pt-PT"/>
        </w:rPr>
        <w:t>4) Ajust</w:t>
      </w:r>
      <w:r w:rsidR="0067277A" w:rsidRPr="009A6DD6">
        <w:rPr>
          <w:rFonts w:ascii="Arial" w:hAnsi="Arial" w:cs="Arial"/>
          <w:lang w:val="pt-PT"/>
        </w:rPr>
        <w:t>ou</w:t>
      </w:r>
      <w:r w:rsidR="000E00A8" w:rsidRPr="009A6DD6">
        <w:rPr>
          <w:rFonts w:ascii="Arial" w:hAnsi="Arial" w:cs="Arial"/>
          <w:lang w:val="pt-PT"/>
        </w:rPr>
        <w:t xml:space="preserve"> e esclarec</w:t>
      </w:r>
      <w:r w:rsidR="0067277A" w:rsidRPr="009A6DD6">
        <w:rPr>
          <w:rFonts w:ascii="Arial" w:hAnsi="Arial" w:cs="Arial"/>
          <w:lang w:val="pt-PT"/>
        </w:rPr>
        <w:t xml:space="preserve">eu </w:t>
      </w:r>
      <w:r w:rsidR="000E00A8" w:rsidRPr="009A6DD6">
        <w:rPr>
          <w:rFonts w:ascii="Arial" w:hAnsi="Arial" w:cs="Arial"/>
          <w:lang w:val="pt-PT"/>
        </w:rPr>
        <w:t xml:space="preserve">as competências </w:t>
      </w:r>
      <w:r w:rsidR="0067277A" w:rsidRPr="009A6DD6">
        <w:rPr>
          <w:rFonts w:ascii="Arial" w:hAnsi="Arial" w:cs="Arial"/>
          <w:lang w:val="pt-PT"/>
        </w:rPr>
        <w:t>na</w:t>
      </w:r>
      <w:r w:rsidR="000E00A8" w:rsidRPr="009A6DD6">
        <w:rPr>
          <w:rFonts w:ascii="Arial" w:hAnsi="Arial" w:cs="Arial"/>
          <w:lang w:val="pt-PT"/>
        </w:rPr>
        <w:t xml:space="preserve"> gestão d</w:t>
      </w:r>
      <w:r w:rsidR="001C292E" w:rsidRPr="009A6DD6">
        <w:rPr>
          <w:rFonts w:ascii="Arial" w:hAnsi="Arial" w:cs="Arial"/>
          <w:lang w:val="pt-PT"/>
        </w:rPr>
        <w:t>as áreas marítimas d</w:t>
      </w:r>
      <w:r w:rsidR="0067277A" w:rsidRPr="009A6DD6">
        <w:rPr>
          <w:rFonts w:ascii="Arial" w:hAnsi="Arial" w:cs="Arial"/>
          <w:lang w:val="pt-PT"/>
        </w:rPr>
        <w:t>os</w:t>
      </w:r>
      <w:r w:rsidR="000E00A8" w:rsidRPr="009A6DD6">
        <w:rPr>
          <w:rFonts w:ascii="Arial" w:hAnsi="Arial" w:cs="Arial"/>
          <w:lang w:val="pt-PT"/>
        </w:rPr>
        <w:t xml:space="preserve"> serviços públicos. 5) Reforç</w:t>
      </w:r>
      <w:r w:rsidR="0067277A" w:rsidRPr="009A6DD6">
        <w:rPr>
          <w:rFonts w:ascii="Arial" w:hAnsi="Arial" w:cs="Arial"/>
          <w:lang w:val="pt-PT"/>
        </w:rPr>
        <w:t>ou</w:t>
      </w:r>
      <w:r w:rsidR="000E00A8" w:rsidRPr="009A6DD6">
        <w:rPr>
          <w:rFonts w:ascii="Arial" w:hAnsi="Arial" w:cs="Arial"/>
          <w:lang w:val="pt-PT"/>
        </w:rPr>
        <w:t xml:space="preserve"> </w:t>
      </w:r>
      <w:r w:rsidR="00E1442F" w:rsidRPr="009A6DD6">
        <w:rPr>
          <w:rFonts w:ascii="Arial" w:hAnsi="Arial" w:cs="Arial"/>
          <w:lang w:val="pt-PT"/>
        </w:rPr>
        <w:t>a coordenação</w:t>
      </w:r>
      <w:r w:rsidR="000E00A8" w:rsidRPr="009A6DD6">
        <w:rPr>
          <w:rFonts w:ascii="Arial" w:hAnsi="Arial" w:cs="Arial"/>
          <w:lang w:val="pt-PT"/>
        </w:rPr>
        <w:t xml:space="preserve"> e </w:t>
      </w:r>
      <w:r w:rsidR="00E1442F" w:rsidRPr="009A6DD6">
        <w:rPr>
          <w:rFonts w:ascii="Arial" w:hAnsi="Arial" w:cs="Arial"/>
          <w:lang w:val="pt-PT"/>
        </w:rPr>
        <w:t>a colaboração</w:t>
      </w:r>
      <w:r w:rsidR="0067277A" w:rsidRPr="009A6DD6">
        <w:rPr>
          <w:rFonts w:ascii="Arial" w:hAnsi="Arial" w:cs="Arial"/>
          <w:lang w:val="pt-PT"/>
        </w:rPr>
        <w:t xml:space="preserve"> </w:t>
      </w:r>
      <w:r w:rsidR="000E00A8" w:rsidRPr="009A6DD6">
        <w:rPr>
          <w:rFonts w:ascii="Arial" w:hAnsi="Arial" w:cs="Arial"/>
          <w:lang w:val="pt-PT"/>
        </w:rPr>
        <w:t xml:space="preserve">com </w:t>
      </w:r>
      <w:r w:rsidR="0067277A" w:rsidRPr="009A6DD6">
        <w:rPr>
          <w:rFonts w:ascii="Arial" w:hAnsi="Arial" w:cs="Arial"/>
          <w:lang w:val="pt-PT"/>
        </w:rPr>
        <w:t xml:space="preserve">os </w:t>
      </w:r>
      <w:r w:rsidR="000E00A8" w:rsidRPr="009A6DD6">
        <w:rPr>
          <w:rFonts w:ascii="Arial" w:hAnsi="Arial" w:cs="Arial"/>
          <w:lang w:val="pt-PT"/>
        </w:rPr>
        <w:t>serviços competentes da China interior.</w:t>
      </w:r>
    </w:p>
    <w:p w:rsidR="00161F86" w:rsidRPr="009A6DD6" w:rsidRDefault="00161F86" w:rsidP="00161F86">
      <w:pPr>
        <w:ind w:rightChars="-157" w:right="-377"/>
        <w:jc w:val="both"/>
        <w:rPr>
          <w:rFonts w:ascii="Arial" w:hAnsi="Arial" w:cs="Arial"/>
          <w:lang w:val="pt-PT"/>
        </w:rPr>
      </w:pPr>
    </w:p>
    <w:p w:rsidR="00161F86" w:rsidRPr="007443D6" w:rsidRDefault="00161F86" w:rsidP="00161F86">
      <w:pPr>
        <w:ind w:rightChars="-157" w:right="-377"/>
        <w:jc w:val="both"/>
        <w:rPr>
          <w:rFonts w:ascii="Arial" w:hAnsi="Arial" w:cs="Arial"/>
          <w:snapToGrid w:val="0"/>
          <w:kern w:val="0"/>
          <w:szCs w:val="24"/>
          <w:lang w:val="pt-PT" w:eastAsia="zh-MO"/>
        </w:rPr>
      </w:pPr>
      <w:r w:rsidRPr="009A6DD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Na reunião, o </w:t>
      </w:r>
      <w:proofErr w:type="spellStart"/>
      <w:r w:rsidRPr="009A6DD6">
        <w:rPr>
          <w:rFonts w:ascii="Arial" w:hAnsi="Arial" w:cs="Arial"/>
          <w:snapToGrid w:val="0"/>
          <w:kern w:val="0"/>
          <w:szCs w:val="24"/>
          <w:lang w:val="pt-PT" w:eastAsia="zh-MO"/>
        </w:rPr>
        <w:t>sub-chefe</w:t>
      </w:r>
      <w:proofErr w:type="spellEnd"/>
      <w:r w:rsidRPr="009A6DD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</w:t>
      </w:r>
      <w:r w:rsidR="007443D6" w:rsidRPr="009A6DD6">
        <w:rPr>
          <w:rFonts w:ascii="Arial" w:hAnsi="Arial" w:cs="Arial"/>
          <w:snapToGrid w:val="0"/>
          <w:kern w:val="0"/>
          <w:szCs w:val="24"/>
          <w:lang w:val="pt-PT" w:eastAsia="zh-MO"/>
        </w:rPr>
        <w:t>do</w:t>
      </w:r>
      <w:r w:rsidR="007443D6" w:rsidRPr="009A6DD6">
        <w:rPr>
          <w:rFonts w:ascii="Arial" w:hAnsi="Arial" w:cs="Arial" w:hint="eastAsia"/>
          <w:snapToGrid w:val="0"/>
          <w:kern w:val="0"/>
          <w:szCs w:val="24"/>
          <w:lang w:val="pt-PT" w:eastAsia="zh-MO"/>
        </w:rPr>
        <w:t>“</w:t>
      </w:r>
      <w:r w:rsidR="007443D6" w:rsidRPr="009A6DD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Grupo de Trabalho para o Planeamento a Médio e a Longo Prazo do Aproveitamento e Desenvolvimento </w:t>
      </w:r>
      <w:r w:rsidR="007443D6" w:rsidRPr="007443D6">
        <w:rPr>
          <w:rFonts w:ascii="Arial" w:hAnsi="Arial" w:cs="Arial"/>
          <w:snapToGrid w:val="0"/>
          <w:kern w:val="0"/>
          <w:szCs w:val="24"/>
          <w:lang w:val="pt-PT" w:eastAsia="zh-MO"/>
        </w:rPr>
        <w:t>das Zonas Marítimas”</w:t>
      </w:r>
      <w:r w:rsidR="00080979"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>,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director </w:t>
      </w:r>
      <w:r w:rsidRPr="007443D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dos Serviços de Estudo de Políticas e Desenvolvimento Regional, Mi </w:t>
      </w:r>
      <w:proofErr w:type="spellStart"/>
      <w:r w:rsidRPr="007443D6">
        <w:rPr>
          <w:rFonts w:ascii="Arial" w:hAnsi="Arial" w:cs="Arial"/>
          <w:snapToGrid w:val="0"/>
          <w:kern w:val="0"/>
          <w:szCs w:val="24"/>
          <w:lang w:val="pt-PT" w:eastAsia="zh-MO"/>
        </w:rPr>
        <w:t>Jian</w:t>
      </w:r>
      <w:proofErr w:type="spellEnd"/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, </w:t>
      </w:r>
      <w:r w:rsidR="00080979">
        <w:rPr>
          <w:rFonts w:ascii="Arial" w:hAnsi="Arial" w:cs="Arial"/>
          <w:snapToGrid w:val="0"/>
          <w:kern w:val="0"/>
          <w:szCs w:val="24"/>
          <w:lang w:val="pt-PT" w:eastAsia="zh-MO"/>
        </w:rPr>
        <w:t>descreveu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o ponto de situação </w:t>
      </w:r>
      <w:r w:rsidR="00080979">
        <w:rPr>
          <w:rFonts w:ascii="Arial" w:hAnsi="Arial" w:cs="Arial"/>
          <w:snapToGrid w:val="0"/>
          <w:kern w:val="0"/>
          <w:szCs w:val="24"/>
          <w:lang w:val="pt-PT" w:eastAsia="zh-MO"/>
        </w:rPr>
        <w:t>sobre o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trabalho</w:t>
      </w:r>
      <w:r w:rsidR="00080979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realizado tendo em seguida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os membros da Comissão 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>analis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ado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 xml:space="preserve"> 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o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 xml:space="preserve"> documento do “Plano das áreas marítimas” para 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decidirem os próximos passos a tomar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 xml:space="preserve"> e </w:t>
      </w:r>
      <w:r w:rsidR="00080979" w:rsidRPr="00161F86">
        <w:rPr>
          <w:rFonts w:ascii="Arial" w:hAnsi="Arial" w:cs="Arial"/>
          <w:snapToGrid w:val="0"/>
          <w:kern w:val="0"/>
          <w:szCs w:val="24"/>
          <w:lang w:val="pt-PT"/>
        </w:rPr>
        <w:t>concluír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em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 xml:space="preserve"> o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s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 xml:space="preserve"> devido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s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 xml:space="preserve"> 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 xml:space="preserve">procedimentos </w:t>
      </w:r>
      <w:r>
        <w:rPr>
          <w:rFonts w:ascii="Arial" w:hAnsi="Arial" w:cs="Arial"/>
          <w:snapToGrid w:val="0"/>
          <w:kern w:val="0"/>
          <w:szCs w:val="24"/>
          <w:lang w:val="pt-PT"/>
        </w:rPr>
        <w:t>le</w:t>
      </w:r>
      <w:r w:rsidR="00080979">
        <w:rPr>
          <w:rFonts w:ascii="Arial" w:hAnsi="Arial" w:cs="Arial"/>
          <w:snapToGrid w:val="0"/>
          <w:kern w:val="0"/>
          <w:szCs w:val="24"/>
          <w:lang w:val="pt-PT"/>
        </w:rPr>
        <w:t>gais</w:t>
      </w:r>
      <w:r>
        <w:rPr>
          <w:rFonts w:ascii="Arial" w:hAnsi="Arial" w:cs="Arial"/>
          <w:snapToGrid w:val="0"/>
          <w:kern w:val="0"/>
          <w:szCs w:val="24"/>
          <w:lang w:val="pt-PT"/>
        </w:rPr>
        <w:t>.</w:t>
      </w:r>
    </w:p>
    <w:p w:rsidR="00161F86" w:rsidRDefault="00161F86" w:rsidP="00161F86">
      <w:pPr>
        <w:ind w:rightChars="-157" w:right="-377"/>
        <w:jc w:val="both"/>
        <w:rPr>
          <w:rFonts w:ascii="Arial" w:hAnsi="Arial" w:cs="Arial"/>
          <w:lang w:val="pt-PT"/>
        </w:rPr>
      </w:pPr>
    </w:p>
    <w:p w:rsidR="00161F86" w:rsidRDefault="00161F86" w:rsidP="00161F86">
      <w:pPr>
        <w:ind w:rightChars="-157" w:right="-377"/>
        <w:jc w:val="both"/>
        <w:rPr>
          <w:rFonts w:ascii="Arial" w:hAnsi="Arial" w:cs="Arial"/>
          <w:lang w:val="pt-PT"/>
        </w:rPr>
      </w:pP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O Chefe do Executivo </w:t>
      </w:r>
      <w:r w:rsidR="00080979"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>sublinhou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que embora a elaboração do plano das áreas marítimas </w:t>
      </w:r>
      <w:r w:rsidR="00080979">
        <w:rPr>
          <w:rFonts w:ascii="Arial" w:hAnsi="Arial" w:cs="Arial"/>
          <w:snapToGrid w:val="0"/>
          <w:kern w:val="0"/>
          <w:szCs w:val="24"/>
          <w:lang w:val="pt-PT" w:eastAsia="zh-MO"/>
        </w:rPr>
        <w:t>esteja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basicamente concluída, o mais importante é que o plano produz</w:t>
      </w:r>
      <w:r w:rsidR="00313554">
        <w:rPr>
          <w:rFonts w:ascii="Arial" w:hAnsi="Arial" w:cs="Arial"/>
          <w:snapToGrid w:val="0"/>
          <w:kern w:val="0"/>
          <w:szCs w:val="24"/>
          <w:lang w:val="pt-PT" w:eastAsia="zh-MO"/>
        </w:rPr>
        <w:t>a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</w:t>
      </w:r>
      <w:r w:rsidR="00313554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um 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>efeito de orienta</w:t>
      </w:r>
      <w:r w:rsidR="00313554">
        <w:rPr>
          <w:rFonts w:ascii="Arial" w:hAnsi="Arial" w:cs="Arial"/>
          <w:snapToGrid w:val="0"/>
          <w:kern w:val="0"/>
          <w:szCs w:val="24"/>
          <w:lang w:val="pt-PT" w:eastAsia="zh-MO"/>
        </w:rPr>
        <w:t>dor</w:t>
      </w:r>
      <w:r w:rsidRPr="00161F86">
        <w:rPr>
          <w:rFonts w:ascii="Arial" w:hAnsi="Arial" w:cs="Arial"/>
          <w:snapToGrid w:val="0"/>
          <w:kern w:val="0"/>
          <w:szCs w:val="24"/>
          <w:lang w:val="pt-PT" w:eastAsia="zh-MO"/>
        </w:rPr>
        <w:t xml:space="preserve"> e normativo na gestão e aproveitamento das áreas marítimas. Sublinhou que o </w:t>
      </w:r>
      <w:r w:rsidRPr="00161F86">
        <w:rPr>
          <w:rFonts w:ascii="Arial" w:hAnsi="Arial" w:cs="Arial"/>
          <w:snapToGrid w:val="0"/>
          <w:kern w:val="0"/>
          <w:szCs w:val="24"/>
          <w:lang w:val="pt-PT"/>
        </w:rPr>
        <w:t>“Plano das áreas marítimas”</w:t>
      </w: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é muito significativo para o futuro desenvolvimento de Macau, traça</w:t>
      </w:r>
      <w:r w:rsidR="00313554">
        <w:rPr>
          <w:rFonts w:ascii="Arial" w:hAnsi="Arial" w:cs="Arial"/>
          <w:color w:val="222222"/>
          <w:kern w:val="0"/>
          <w:szCs w:val="24"/>
          <w:lang w:val="pt-PT"/>
        </w:rPr>
        <w:t>n</w:t>
      </w: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do um perfil para </w:t>
      </w:r>
      <w:r w:rsidR="00313554">
        <w:rPr>
          <w:rFonts w:ascii="Arial" w:hAnsi="Arial" w:cs="Arial"/>
          <w:color w:val="222222"/>
          <w:kern w:val="0"/>
          <w:szCs w:val="24"/>
          <w:lang w:val="pt-PT"/>
        </w:rPr>
        <w:t>que se</w:t>
      </w: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desenvolve </w:t>
      </w:r>
      <w:r w:rsidR="00313554">
        <w:rPr>
          <w:rFonts w:ascii="Arial" w:hAnsi="Arial" w:cs="Arial"/>
          <w:color w:val="222222"/>
          <w:kern w:val="0"/>
          <w:szCs w:val="24"/>
          <w:lang w:val="pt-PT"/>
        </w:rPr>
        <w:t>a</w:t>
      </w: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direcção do mar e as </w:t>
      </w:r>
      <w:r w:rsidR="00313554" w:rsidRPr="00161F86">
        <w:rPr>
          <w:rFonts w:ascii="Arial" w:hAnsi="Arial" w:cs="Arial"/>
          <w:color w:val="222222"/>
          <w:kern w:val="0"/>
          <w:szCs w:val="24"/>
          <w:lang w:val="pt-PT"/>
        </w:rPr>
        <w:t>actividades,</w:t>
      </w: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o que contribui para a integração </w:t>
      </w:r>
      <w:r w:rsidR="00313554">
        <w:rPr>
          <w:rFonts w:ascii="Arial" w:hAnsi="Arial" w:cs="Arial"/>
          <w:color w:val="222222"/>
          <w:kern w:val="0"/>
          <w:szCs w:val="24"/>
          <w:lang w:val="pt-PT"/>
        </w:rPr>
        <w:t>da cidade</w:t>
      </w: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no desenvolvimento regional e na estratégia nacional de desenvolvimento.</w:t>
      </w:r>
    </w:p>
    <w:p w:rsidR="00161F86" w:rsidRDefault="00161F86" w:rsidP="00161F86">
      <w:pPr>
        <w:ind w:rightChars="-157" w:right="-377"/>
        <w:jc w:val="both"/>
        <w:rPr>
          <w:rFonts w:ascii="Arial" w:hAnsi="Arial" w:cs="Arial"/>
          <w:lang w:val="pt-PT"/>
        </w:rPr>
      </w:pPr>
    </w:p>
    <w:p w:rsidR="00161F86" w:rsidRPr="00161F86" w:rsidRDefault="00161F86" w:rsidP="00161F86">
      <w:pPr>
        <w:ind w:rightChars="-157" w:right="-377"/>
        <w:jc w:val="both"/>
        <w:rPr>
          <w:rFonts w:ascii="Arial" w:hAnsi="Arial" w:cs="Arial"/>
          <w:lang w:val="pt-PT"/>
        </w:rPr>
      </w:pPr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Estiveram presente no encontro ainda os membros da Comissão, incluindo a secretária para a Administração e Justiça, Sónia Chan, o secretário para a Economia e Finanças, Lionel Leong, o secretário para a Segurança, Wong Sio </w:t>
      </w:r>
      <w:proofErr w:type="spellStart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>Chak</w:t>
      </w:r>
      <w:proofErr w:type="spellEnd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, o secretário para os Assuntos Sociais e Cultura, </w:t>
      </w:r>
      <w:proofErr w:type="spellStart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>Alexis</w:t>
      </w:r>
      <w:proofErr w:type="spellEnd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</w:t>
      </w:r>
      <w:proofErr w:type="spellStart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>Tam</w:t>
      </w:r>
      <w:proofErr w:type="spellEnd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, o secretário para os </w:t>
      </w:r>
      <w:proofErr w:type="spellStart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>Trasnportes</w:t>
      </w:r>
      <w:proofErr w:type="spellEnd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e Obras Públicas, Raimundo do Rosário, director-geral dos Serviços de Alfândega, </w:t>
      </w:r>
      <w:proofErr w:type="spellStart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>Vong</w:t>
      </w:r>
      <w:proofErr w:type="spellEnd"/>
      <w:r w:rsidRPr="00161F86">
        <w:rPr>
          <w:rFonts w:ascii="Arial" w:hAnsi="Arial" w:cs="Arial"/>
          <w:color w:val="222222"/>
          <w:kern w:val="0"/>
          <w:szCs w:val="24"/>
          <w:lang w:val="pt-PT"/>
        </w:rPr>
        <w:t xml:space="preserve"> Iao Lek, a chefe do Gabinete do Chefe do Executivo, e mais de 30 membros e representantes dos serviços competentes.</w:t>
      </w:r>
    </w:p>
    <w:p w:rsidR="005A3081" w:rsidRPr="00C16E14" w:rsidRDefault="00C16E14" w:rsidP="00C16E14">
      <w:pPr>
        <w:spacing w:beforeLines="50" w:before="199" w:afterLines="50" w:after="199" w:line="480" w:lineRule="exact"/>
        <w:ind w:rightChars="-157" w:right="-377"/>
        <w:jc w:val="center"/>
        <w:rPr>
          <w:rFonts w:ascii="Arial" w:hAnsi="Arial" w:cs="Arial"/>
          <w:b/>
          <w:lang w:val="pt-PT"/>
        </w:rPr>
      </w:pPr>
      <w:r w:rsidRPr="00C16E14">
        <w:rPr>
          <w:rFonts w:ascii="Arial" w:hAnsi="Arial" w:cs="Arial"/>
          <w:b/>
          <w:color w:val="222222"/>
          <w:kern w:val="0"/>
          <w:szCs w:val="24"/>
          <w:lang w:val="pt-PT"/>
        </w:rPr>
        <w:t>Fim</w:t>
      </w:r>
    </w:p>
    <w:sectPr w:rsidR="005A3081" w:rsidRPr="00C16E14" w:rsidSect="00F956F5">
      <w:headerReference w:type="default" r:id="rId8"/>
      <w:pgSz w:w="11906" w:h="16838" w:code="9"/>
      <w:pgMar w:top="1276" w:right="1983" w:bottom="1440" w:left="179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55" w:rsidRDefault="005F5B55">
      <w:r>
        <w:separator/>
      </w:r>
    </w:p>
  </w:endnote>
  <w:endnote w:type="continuationSeparator" w:id="0">
    <w:p w:rsidR="005F5B55" w:rsidRDefault="005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55" w:rsidRDefault="005F5B55">
      <w:r>
        <w:separator/>
      </w:r>
    </w:p>
  </w:footnote>
  <w:footnote w:type="continuationSeparator" w:id="0">
    <w:p w:rsidR="005F5B55" w:rsidRDefault="005F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DE" w:rsidRPr="003203D6" w:rsidRDefault="00272CDE" w:rsidP="0035018F">
    <w:pPr>
      <w:pStyle w:val="a3"/>
      <w:rPr>
        <w:spacing w:val="20"/>
      </w:rPr>
    </w:pPr>
  </w:p>
  <w:p w:rsidR="00272CDE" w:rsidRDefault="00272CDE" w:rsidP="00E21C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CA2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CC3F79"/>
    <w:multiLevelType w:val="hybridMultilevel"/>
    <w:tmpl w:val="CD4A1140"/>
    <w:lvl w:ilvl="0" w:tplc="32404BC2">
      <w:start w:val="1"/>
      <w:numFmt w:val="taiwaneseCountingThousand"/>
      <w:lvlText w:val="%1、"/>
      <w:lvlJc w:val="left"/>
      <w:pPr>
        <w:ind w:left="1400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60531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21"/>
    <w:rsid w:val="000028E5"/>
    <w:rsid w:val="000056F4"/>
    <w:rsid w:val="0001125F"/>
    <w:rsid w:val="000127F6"/>
    <w:rsid w:val="00020663"/>
    <w:rsid w:val="00020AFF"/>
    <w:rsid w:val="000254C6"/>
    <w:rsid w:val="00026E70"/>
    <w:rsid w:val="0004114B"/>
    <w:rsid w:val="00052CA3"/>
    <w:rsid w:val="00053E87"/>
    <w:rsid w:val="00055B22"/>
    <w:rsid w:val="00080979"/>
    <w:rsid w:val="00092B67"/>
    <w:rsid w:val="00093291"/>
    <w:rsid w:val="00094C32"/>
    <w:rsid w:val="000B5539"/>
    <w:rsid w:val="000B74CE"/>
    <w:rsid w:val="000D72F8"/>
    <w:rsid w:val="000E00A8"/>
    <w:rsid w:val="000E347A"/>
    <w:rsid w:val="000F3FC4"/>
    <w:rsid w:val="00100DFC"/>
    <w:rsid w:val="00105AC8"/>
    <w:rsid w:val="001176F1"/>
    <w:rsid w:val="0012149A"/>
    <w:rsid w:val="00121E9B"/>
    <w:rsid w:val="00137E25"/>
    <w:rsid w:val="00151068"/>
    <w:rsid w:val="00161F86"/>
    <w:rsid w:val="00190021"/>
    <w:rsid w:val="00190D60"/>
    <w:rsid w:val="001952A0"/>
    <w:rsid w:val="001967DF"/>
    <w:rsid w:val="001A5A4F"/>
    <w:rsid w:val="001C292E"/>
    <w:rsid w:val="001C2B10"/>
    <w:rsid w:val="001C5C63"/>
    <w:rsid w:val="001D4393"/>
    <w:rsid w:val="001D693C"/>
    <w:rsid w:val="001E49C7"/>
    <w:rsid w:val="001F1923"/>
    <w:rsid w:val="00220891"/>
    <w:rsid w:val="00232DAD"/>
    <w:rsid w:val="002341F4"/>
    <w:rsid w:val="00251378"/>
    <w:rsid w:val="00266344"/>
    <w:rsid w:val="00272CDE"/>
    <w:rsid w:val="00276881"/>
    <w:rsid w:val="00284721"/>
    <w:rsid w:val="002C45E1"/>
    <w:rsid w:val="002D2778"/>
    <w:rsid w:val="003020AE"/>
    <w:rsid w:val="00305D0B"/>
    <w:rsid w:val="00305F3E"/>
    <w:rsid w:val="003078B1"/>
    <w:rsid w:val="00313554"/>
    <w:rsid w:val="00320127"/>
    <w:rsid w:val="003270FD"/>
    <w:rsid w:val="00332E7E"/>
    <w:rsid w:val="0033360B"/>
    <w:rsid w:val="00343909"/>
    <w:rsid w:val="003445E2"/>
    <w:rsid w:val="003476AD"/>
    <w:rsid w:val="0035018F"/>
    <w:rsid w:val="00371ECF"/>
    <w:rsid w:val="0037375E"/>
    <w:rsid w:val="00375235"/>
    <w:rsid w:val="0039013B"/>
    <w:rsid w:val="003911B9"/>
    <w:rsid w:val="00393468"/>
    <w:rsid w:val="00393FC0"/>
    <w:rsid w:val="00394FAF"/>
    <w:rsid w:val="00395382"/>
    <w:rsid w:val="003A2A70"/>
    <w:rsid w:val="003C780F"/>
    <w:rsid w:val="004027E8"/>
    <w:rsid w:val="00406582"/>
    <w:rsid w:val="0041546F"/>
    <w:rsid w:val="00442047"/>
    <w:rsid w:val="00452665"/>
    <w:rsid w:val="00455406"/>
    <w:rsid w:val="004605C6"/>
    <w:rsid w:val="0046157A"/>
    <w:rsid w:val="00471410"/>
    <w:rsid w:val="00476277"/>
    <w:rsid w:val="00487F54"/>
    <w:rsid w:val="004B10AB"/>
    <w:rsid w:val="004B178B"/>
    <w:rsid w:val="005164ED"/>
    <w:rsid w:val="005173C4"/>
    <w:rsid w:val="005257F9"/>
    <w:rsid w:val="00556E14"/>
    <w:rsid w:val="005631C2"/>
    <w:rsid w:val="00576960"/>
    <w:rsid w:val="0058210F"/>
    <w:rsid w:val="005901ED"/>
    <w:rsid w:val="00597EDA"/>
    <w:rsid w:val="005A0927"/>
    <w:rsid w:val="005A3081"/>
    <w:rsid w:val="005B0113"/>
    <w:rsid w:val="005E17DE"/>
    <w:rsid w:val="005F5B55"/>
    <w:rsid w:val="00602F42"/>
    <w:rsid w:val="00604C62"/>
    <w:rsid w:val="0061669E"/>
    <w:rsid w:val="00624BF9"/>
    <w:rsid w:val="00633BEE"/>
    <w:rsid w:val="006344B2"/>
    <w:rsid w:val="006401FB"/>
    <w:rsid w:val="00644F3A"/>
    <w:rsid w:val="0067277A"/>
    <w:rsid w:val="006759F8"/>
    <w:rsid w:val="00683629"/>
    <w:rsid w:val="00692F2C"/>
    <w:rsid w:val="006949E4"/>
    <w:rsid w:val="006A6C00"/>
    <w:rsid w:val="006B4DE7"/>
    <w:rsid w:val="006B531E"/>
    <w:rsid w:val="006C7321"/>
    <w:rsid w:val="006D065D"/>
    <w:rsid w:val="006E121D"/>
    <w:rsid w:val="006E629A"/>
    <w:rsid w:val="006E65AF"/>
    <w:rsid w:val="006E6B57"/>
    <w:rsid w:val="006F4500"/>
    <w:rsid w:val="0070617B"/>
    <w:rsid w:val="0071287F"/>
    <w:rsid w:val="00717CD1"/>
    <w:rsid w:val="00734D58"/>
    <w:rsid w:val="007443D6"/>
    <w:rsid w:val="007835FF"/>
    <w:rsid w:val="007943FB"/>
    <w:rsid w:val="007B39F0"/>
    <w:rsid w:val="007D44F8"/>
    <w:rsid w:val="007D72E7"/>
    <w:rsid w:val="007E2765"/>
    <w:rsid w:val="007E5C3E"/>
    <w:rsid w:val="007F6DDB"/>
    <w:rsid w:val="0080328A"/>
    <w:rsid w:val="0080376D"/>
    <w:rsid w:val="00814A7A"/>
    <w:rsid w:val="00815D77"/>
    <w:rsid w:val="00826E9D"/>
    <w:rsid w:val="008306A9"/>
    <w:rsid w:val="00832DD0"/>
    <w:rsid w:val="00832F5C"/>
    <w:rsid w:val="0083466E"/>
    <w:rsid w:val="008477F2"/>
    <w:rsid w:val="008749D7"/>
    <w:rsid w:val="008A08D3"/>
    <w:rsid w:val="008A1272"/>
    <w:rsid w:val="008A19A2"/>
    <w:rsid w:val="008C6786"/>
    <w:rsid w:val="008E0C6F"/>
    <w:rsid w:val="008E2BF3"/>
    <w:rsid w:val="008E2FD6"/>
    <w:rsid w:val="008F6515"/>
    <w:rsid w:val="008F6690"/>
    <w:rsid w:val="00913072"/>
    <w:rsid w:val="00933269"/>
    <w:rsid w:val="00957B0F"/>
    <w:rsid w:val="00981CDB"/>
    <w:rsid w:val="0098207F"/>
    <w:rsid w:val="00984EC9"/>
    <w:rsid w:val="009A6DD6"/>
    <w:rsid w:val="009A7767"/>
    <w:rsid w:val="009B21CF"/>
    <w:rsid w:val="009B34FD"/>
    <w:rsid w:val="009B5BE3"/>
    <w:rsid w:val="009C2AB5"/>
    <w:rsid w:val="009C4712"/>
    <w:rsid w:val="009C613F"/>
    <w:rsid w:val="009D1D5A"/>
    <w:rsid w:val="009D7593"/>
    <w:rsid w:val="009F39DE"/>
    <w:rsid w:val="00A11E56"/>
    <w:rsid w:val="00A13AE1"/>
    <w:rsid w:val="00A402A3"/>
    <w:rsid w:val="00A416ED"/>
    <w:rsid w:val="00A62BF6"/>
    <w:rsid w:val="00A71072"/>
    <w:rsid w:val="00A90D72"/>
    <w:rsid w:val="00AD6541"/>
    <w:rsid w:val="00AD7008"/>
    <w:rsid w:val="00AE6207"/>
    <w:rsid w:val="00AF036F"/>
    <w:rsid w:val="00B0061E"/>
    <w:rsid w:val="00B07EC7"/>
    <w:rsid w:val="00B1295B"/>
    <w:rsid w:val="00B16AF9"/>
    <w:rsid w:val="00B466E0"/>
    <w:rsid w:val="00B52078"/>
    <w:rsid w:val="00B740C7"/>
    <w:rsid w:val="00BA2EED"/>
    <w:rsid w:val="00BA4559"/>
    <w:rsid w:val="00BC32CC"/>
    <w:rsid w:val="00BD5CA4"/>
    <w:rsid w:val="00BD6385"/>
    <w:rsid w:val="00BE2160"/>
    <w:rsid w:val="00BE5039"/>
    <w:rsid w:val="00BF0B7B"/>
    <w:rsid w:val="00C16E14"/>
    <w:rsid w:val="00C72018"/>
    <w:rsid w:val="00C7377F"/>
    <w:rsid w:val="00C762AD"/>
    <w:rsid w:val="00CA2BE4"/>
    <w:rsid w:val="00CB10F4"/>
    <w:rsid w:val="00CB56B9"/>
    <w:rsid w:val="00CD1580"/>
    <w:rsid w:val="00CD2E0A"/>
    <w:rsid w:val="00CE1861"/>
    <w:rsid w:val="00CE3D87"/>
    <w:rsid w:val="00CE6A26"/>
    <w:rsid w:val="00CE6C95"/>
    <w:rsid w:val="00D01A8A"/>
    <w:rsid w:val="00D040C1"/>
    <w:rsid w:val="00D140BF"/>
    <w:rsid w:val="00D15482"/>
    <w:rsid w:val="00D55256"/>
    <w:rsid w:val="00D5530D"/>
    <w:rsid w:val="00D7089E"/>
    <w:rsid w:val="00D80B81"/>
    <w:rsid w:val="00D96E4C"/>
    <w:rsid w:val="00DA2869"/>
    <w:rsid w:val="00DA7057"/>
    <w:rsid w:val="00DB487C"/>
    <w:rsid w:val="00DC52C8"/>
    <w:rsid w:val="00DC75BB"/>
    <w:rsid w:val="00DF034B"/>
    <w:rsid w:val="00E1442F"/>
    <w:rsid w:val="00E21CCD"/>
    <w:rsid w:val="00E23A45"/>
    <w:rsid w:val="00E27A00"/>
    <w:rsid w:val="00E5341F"/>
    <w:rsid w:val="00E6534A"/>
    <w:rsid w:val="00E67002"/>
    <w:rsid w:val="00E72967"/>
    <w:rsid w:val="00EB4B48"/>
    <w:rsid w:val="00EC2AA5"/>
    <w:rsid w:val="00EE0147"/>
    <w:rsid w:val="00EE70E4"/>
    <w:rsid w:val="00F01570"/>
    <w:rsid w:val="00F018F4"/>
    <w:rsid w:val="00F01A9A"/>
    <w:rsid w:val="00F17553"/>
    <w:rsid w:val="00F17E3C"/>
    <w:rsid w:val="00F20B48"/>
    <w:rsid w:val="00F50D82"/>
    <w:rsid w:val="00F50E9E"/>
    <w:rsid w:val="00F5474C"/>
    <w:rsid w:val="00F6356C"/>
    <w:rsid w:val="00F8144D"/>
    <w:rsid w:val="00F83374"/>
    <w:rsid w:val="00F8762C"/>
    <w:rsid w:val="00F900F7"/>
    <w:rsid w:val="00F956F5"/>
    <w:rsid w:val="00FB4C1E"/>
    <w:rsid w:val="00FC4410"/>
    <w:rsid w:val="00FD1FDE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425"/>
      <w:jc w:val="both"/>
    </w:pPr>
    <w:rPr>
      <w:spacing w:val="20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425"/>
      <w:jc w:val="both"/>
    </w:pPr>
    <w:rPr>
      <w:spacing w:val="2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澳門特別行政區</vt:lpstr>
    </vt:vector>
  </TitlesOfParts>
  <Company>compaq co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澳門特別行政區</dc:title>
  <dc:creator>compaq</dc:creator>
  <cp:lastModifiedBy>Wong Sut Ieng</cp:lastModifiedBy>
  <cp:revision>30</cp:revision>
  <cp:lastPrinted>2018-09-15T02:47:00Z</cp:lastPrinted>
  <dcterms:created xsi:type="dcterms:W3CDTF">2018-10-10T11:39:00Z</dcterms:created>
  <dcterms:modified xsi:type="dcterms:W3CDTF">2018-10-11T10:46:00Z</dcterms:modified>
</cp:coreProperties>
</file>