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7A" w:rsidRDefault="00945A7A" w:rsidP="00945A7A">
      <w:pPr>
        <w:widowControl w:val="0"/>
        <w:autoSpaceDE w:val="0"/>
        <w:autoSpaceDN w:val="0"/>
        <w:adjustRightInd w:val="0"/>
        <w:rPr>
          <w:rFonts w:ascii="Helvetica" w:eastAsia="PingFang TC Regular" w:hAnsi="Helvetica" w:cs="Helvetica"/>
          <w:color w:val="353535"/>
        </w:rPr>
      </w:pPr>
      <w:proofErr w:type="spellStart"/>
      <w:r>
        <w:rPr>
          <w:rFonts w:ascii="PingFang TC Regular" w:eastAsia="PingFang TC Regular" w:cs="PingFang TC Regular" w:hint="eastAsia"/>
          <w:color w:val="353535"/>
        </w:rPr>
        <w:t>科技基金貫徹習主席指示推動澳門科技創新發展</w:t>
      </w:r>
      <w:proofErr w:type="spellEnd"/>
    </w:p>
    <w:p w:rsidR="00945A7A" w:rsidRDefault="00945A7A" w:rsidP="00945A7A">
      <w:pPr>
        <w:widowControl w:val="0"/>
        <w:autoSpaceDE w:val="0"/>
        <w:autoSpaceDN w:val="0"/>
        <w:adjustRightInd w:val="0"/>
        <w:rPr>
          <w:rFonts w:ascii="Helvetica" w:eastAsia="PingFang TC Regular" w:hAnsi="Helvetica" w:cs="Helvetica"/>
          <w:color w:val="353535"/>
        </w:rPr>
      </w:pPr>
      <w:r>
        <w:rPr>
          <w:rFonts w:ascii="Helvetica" w:eastAsia="PingFang TC Regular" w:hAnsi="Helvetica" w:cs="Helvetica"/>
          <w:color w:val="353535"/>
        </w:rPr>
        <w:t> </w:t>
      </w:r>
    </w:p>
    <w:p w:rsidR="00945A7A" w:rsidRDefault="00945A7A" w:rsidP="00945A7A">
      <w:pPr>
        <w:widowControl w:val="0"/>
        <w:autoSpaceDE w:val="0"/>
        <w:autoSpaceDN w:val="0"/>
        <w:adjustRightInd w:val="0"/>
        <w:rPr>
          <w:rFonts w:ascii="Helvetica" w:eastAsia="PingFang TC Regular" w:hAnsi="Helvetica" w:cs="Helvetica"/>
          <w:color w:val="353535"/>
        </w:rPr>
      </w:pPr>
      <w:r>
        <w:rPr>
          <w:rFonts w:ascii="Helvetica" w:eastAsia="PingFang TC Regular" w:hAnsi="Helvetica" w:cs="Helvetica"/>
          <w:color w:val="353535"/>
        </w:rPr>
        <w:t>   </w:t>
      </w:r>
      <w:r>
        <w:rPr>
          <w:rFonts w:ascii="PingFang TC Regular" w:eastAsia="PingFang TC Regular" w:hAnsi="Helvetica" w:cs="PingFang TC Regular" w:hint="eastAsia"/>
          <w:color w:val="353535"/>
        </w:rPr>
        <w:t>國家主席習近平透過中共中央辦公廳調研室回信全澳高校師生，肯定澳門科技創新取得的新進步，勉勵澳門創造更多科技成果，助力澳門經濟適度多元可持續發展及粵港澳大灣區建設。科學技術發展基金作為澳門科技的推動者，與廣大科技工作者同樣感到無比自豪，也深感責任重大。</w:t>
      </w:r>
    </w:p>
    <w:p w:rsidR="00945A7A" w:rsidRDefault="00945A7A" w:rsidP="00945A7A">
      <w:pPr>
        <w:widowControl w:val="0"/>
        <w:autoSpaceDE w:val="0"/>
        <w:autoSpaceDN w:val="0"/>
        <w:adjustRightInd w:val="0"/>
        <w:rPr>
          <w:rFonts w:ascii="Helvetica" w:eastAsia="PingFang TC Regular" w:hAnsi="Helvetica" w:cs="Helvetica"/>
          <w:color w:val="353535"/>
        </w:rPr>
      </w:pPr>
      <w:r>
        <w:rPr>
          <w:rFonts w:ascii="Helvetica" w:eastAsia="PingFang TC Regular" w:hAnsi="Helvetica" w:cs="Helvetica"/>
          <w:color w:val="353535"/>
        </w:rPr>
        <w:t>   </w:t>
      </w:r>
      <w:r>
        <w:rPr>
          <w:rFonts w:ascii="PingFang TC Regular" w:eastAsia="PingFang TC Regular" w:hAnsi="Helvetica" w:cs="PingFang TC Regular" w:hint="eastAsia"/>
          <w:color w:val="353535"/>
        </w:rPr>
        <w:t>回歸以來，在中央政府的大力支持下，特區政府推出了多方面的舉措，科技界同仁齊心合力，本澳科技事業發展蒸蒸日上，取得了可喜的成績︰科研氛圍日漸濃厚、國家級研究平台落戶澳門、科研產出的質和量穩步提高、科普工作日益多元、科技人才輩出、對外科技合作活躍。可以說，在各界的努力下，澳門科技經歷了從無到有、從零散到有統籌、從低水平到具有一定的影響力，走過了一段非常不平凡的路。</w:t>
      </w:r>
    </w:p>
    <w:p w:rsidR="00945A7A" w:rsidRDefault="00945A7A" w:rsidP="00945A7A">
      <w:pPr>
        <w:widowControl w:val="0"/>
        <w:autoSpaceDE w:val="0"/>
        <w:autoSpaceDN w:val="0"/>
        <w:adjustRightInd w:val="0"/>
        <w:rPr>
          <w:rFonts w:ascii="Helvetica" w:eastAsia="PingFang TC Regular" w:hAnsi="Helvetica" w:cs="Helvetica"/>
          <w:color w:val="353535"/>
        </w:rPr>
      </w:pPr>
      <w:r>
        <w:rPr>
          <w:rFonts w:ascii="Helvetica" w:eastAsia="PingFang TC Regular" w:hAnsi="Helvetica" w:cs="Helvetica"/>
          <w:color w:val="353535"/>
        </w:rPr>
        <w:t>   </w:t>
      </w:r>
      <w:r>
        <w:rPr>
          <w:rFonts w:ascii="PingFang TC Regular" w:eastAsia="PingFang TC Regular" w:hAnsi="Helvetica" w:cs="PingFang TC Regular" w:hint="eastAsia"/>
          <w:color w:val="353535"/>
        </w:rPr>
        <w:t>近年來，特區政府加大投入，在原來中醫藥及芯片設計的基礎上，大力發展智慧城市、物聯網、大數據、太空科學及健康科學等領域，尤其值得一提的是今年澳門預計還將新設立智慧城市物聯網和月球與行星科學兩所國家重點實驗室。這些發展使澳門科技邁入新的階段，為澳門參與打造粵港澳大灣區國際科技創新中心奠定了基礎，澳門向大灣區、尤其是珠江西岸輸出技術和服務的能力日漸提高，具備條件成為珠江西岸科技創新基地。</w:t>
      </w:r>
    </w:p>
    <w:p w:rsidR="00945A7A" w:rsidRDefault="00945A7A" w:rsidP="00945A7A">
      <w:pPr>
        <w:widowControl w:val="0"/>
        <w:autoSpaceDE w:val="0"/>
        <w:autoSpaceDN w:val="0"/>
        <w:adjustRightInd w:val="0"/>
        <w:rPr>
          <w:rFonts w:ascii="Helvetica" w:eastAsia="PingFang TC Regular" w:hAnsi="Helvetica" w:cs="Helvetica"/>
          <w:color w:val="353535"/>
        </w:rPr>
      </w:pPr>
      <w:r>
        <w:rPr>
          <w:rFonts w:ascii="Helvetica" w:eastAsia="PingFang TC Regular" w:hAnsi="Helvetica" w:cs="Helvetica"/>
          <w:color w:val="353535"/>
        </w:rPr>
        <w:t>   </w:t>
      </w:r>
      <w:r>
        <w:rPr>
          <w:rFonts w:ascii="PingFang TC Regular" w:eastAsia="PingFang TC Regular" w:hAnsi="Helvetica" w:cs="PingFang TC Regular" w:hint="eastAsia"/>
          <w:color w:val="353535"/>
        </w:rPr>
        <w:t>行政長官於座談會上強調要保持澳門長期繁榮穩定，必須發展科技；並提出澳門特區將以融入大灣區發展、建設智慧城市為契機，特區政府會在科技創新投入經費，鼓勵澳門的高等院校和科研機構加強科技創新等推出鼓勵政策，加強產學研合作，加快創新驅動發展。習主席的指示和行政長官的講話，為澳門在新時代的科技發展指明了方向。作為澳門科技的推動者，科技基金責無旁貸，將從以下幾方面為澳門科技界提供更多的支持和服務：</w:t>
      </w:r>
    </w:p>
    <w:p w:rsidR="00945A7A" w:rsidRDefault="00945A7A" w:rsidP="00945A7A">
      <w:pPr>
        <w:widowControl w:val="0"/>
        <w:autoSpaceDE w:val="0"/>
        <w:autoSpaceDN w:val="0"/>
        <w:adjustRightInd w:val="0"/>
        <w:rPr>
          <w:rFonts w:ascii="Helvetica" w:eastAsia="PingFang TC Regular" w:hAnsi="Helvetica" w:cs="Helvetica"/>
          <w:color w:val="353535"/>
        </w:rPr>
      </w:pPr>
      <w:r>
        <w:rPr>
          <w:rFonts w:ascii="Helvetica" w:eastAsia="PingFang TC Regular" w:hAnsi="Helvetica" w:cs="Helvetica"/>
          <w:color w:val="353535"/>
        </w:rPr>
        <w:t>   </w:t>
      </w:r>
      <w:proofErr w:type="spellStart"/>
      <w:r>
        <w:rPr>
          <w:rFonts w:ascii="PingFang TC Regular" w:eastAsia="PingFang TC Regular" w:hAnsi="Helvetica" w:cs="PingFang TC Regular" w:hint="eastAsia"/>
          <w:color w:val="353535"/>
        </w:rPr>
        <w:t>一是增加資助的廣度和深度，優化資助服務，全力支持澳門高校開展高質量科研、建設高水平科研基地、培養高素質科技人才</w:t>
      </w:r>
      <w:proofErr w:type="spellEnd"/>
      <w:r>
        <w:rPr>
          <w:rFonts w:ascii="PingFang TC Regular" w:eastAsia="PingFang TC Regular" w:hAnsi="Helvetica" w:cs="PingFang TC Regular" w:hint="eastAsia"/>
          <w:color w:val="353535"/>
        </w:rPr>
        <w:t>。</w:t>
      </w:r>
    </w:p>
    <w:p w:rsidR="00945A7A" w:rsidRDefault="00945A7A" w:rsidP="00945A7A">
      <w:pPr>
        <w:widowControl w:val="0"/>
        <w:autoSpaceDE w:val="0"/>
        <w:autoSpaceDN w:val="0"/>
        <w:adjustRightInd w:val="0"/>
        <w:rPr>
          <w:rFonts w:ascii="Helvetica" w:eastAsia="PingFang TC Regular" w:hAnsi="Helvetica" w:cs="Helvetica"/>
          <w:color w:val="353535"/>
        </w:rPr>
      </w:pPr>
      <w:r>
        <w:rPr>
          <w:rFonts w:ascii="Helvetica" w:eastAsia="PingFang TC Regular" w:hAnsi="Helvetica" w:cs="Helvetica"/>
          <w:color w:val="353535"/>
        </w:rPr>
        <w:t>   </w:t>
      </w:r>
      <w:r>
        <w:rPr>
          <w:rFonts w:ascii="PingFang TC Regular" w:eastAsia="PingFang TC Regular" w:hAnsi="Helvetica" w:cs="PingFang TC Regular" w:hint="eastAsia"/>
          <w:color w:val="353535"/>
        </w:rPr>
        <w:t>二是增加對科技成果轉化和產學研合作的投入，加大對成果產業化的支持，引導澳門科研機構及產業界與大灣區同行合作，推動以科技創新支撐澳門產業適度多元發展。</w:t>
      </w:r>
    </w:p>
    <w:p w:rsidR="00945A7A" w:rsidRDefault="00945A7A" w:rsidP="00945A7A">
      <w:pPr>
        <w:widowControl w:val="0"/>
        <w:autoSpaceDE w:val="0"/>
        <w:autoSpaceDN w:val="0"/>
        <w:adjustRightInd w:val="0"/>
        <w:rPr>
          <w:rFonts w:ascii="Helvetica" w:eastAsia="PingFang TC Regular" w:hAnsi="Helvetica" w:cs="Helvetica"/>
          <w:color w:val="353535"/>
        </w:rPr>
      </w:pPr>
      <w:r>
        <w:rPr>
          <w:rFonts w:ascii="Helvetica" w:eastAsia="PingFang TC Regular" w:hAnsi="Helvetica" w:cs="Helvetica"/>
          <w:color w:val="353535"/>
        </w:rPr>
        <w:t>   </w:t>
      </w:r>
      <w:proofErr w:type="spellStart"/>
      <w:r>
        <w:rPr>
          <w:rFonts w:ascii="PingFang TC Regular" w:eastAsia="PingFang TC Regular" w:hAnsi="Helvetica" w:cs="PingFang TC Regular" w:hint="eastAsia"/>
          <w:color w:val="353535"/>
        </w:rPr>
        <w:t>三是繼續推動澳門智慧城市的建設，支持智慧城市相關技術的開發，促進先進技</w:t>
      </w:r>
      <w:r>
        <w:rPr>
          <w:rFonts w:ascii="PingFang TC Regular" w:eastAsia="PingFang TC Regular" w:hAnsi="Helvetica" w:cs="PingFang TC Regular" w:hint="eastAsia"/>
          <w:color w:val="353535"/>
        </w:rPr>
        <w:lastRenderedPageBreak/>
        <w:t>術在城市中的應用</w:t>
      </w:r>
      <w:proofErr w:type="spellEnd"/>
      <w:r>
        <w:rPr>
          <w:rFonts w:ascii="PingFang TC Regular" w:eastAsia="PingFang TC Regular" w:hAnsi="Helvetica" w:cs="PingFang TC Regular" w:hint="eastAsia"/>
          <w:color w:val="353535"/>
        </w:rPr>
        <w:t>。</w:t>
      </w:r>
    </w:p>
    <w:p w:rsidR="00945A7A" w:rsidRDefault="00945A7A" w:rsidP="00945A7A">
      <w:pPr>
        <w:widowControl w:val="0"/>
        <w:autoSpaceDE w:val="0"/>
        <w:autoSpaceDN w:val="0"/>
        <w:adjustRightInd w:val="0"/>
        <w:rPr>
          <w:rFonts w:ascii="Helvetica" w:eastAsia="PingFang TC Regular" w:hAnsi="Helvetica" w:cs="Helvetica"/>
          <w:color w:val="353535"/>
        </w:rPr>
      </w:pPr>
      <w:r>
        <w:rPr>
          <w:rFonts w:ascii="Helvetica" w:eastAsia="PingFang TC Regular" w:hAnsi="Helvetica" w:cs="Helvetica"/>
          <w:color w:val="353535"/>
        </w:rPr>
        <w:t>   </w:t>
      </w:r>
      <w:proofErr w:type="spellStart"/>
      <w:r>
        <w:rPr>
          <w:rFonts w:ascii="PingFang TC Regular" w:eastAsia="PingFang TC Regular" w:hAnsi="Helvetica" w:cs="PingFang TC Regular" w:hint="eastAsia"/>
          <w:color w:val="353535"/>
        </w:rPr>
        <w:t>四是大力支持科普，鼓勵澳門青年學習科技類科目和投身科研，為澳門未來科技升級發展儲備人才</w:t>
      </w:r>
      <w:proofErr w:type="spellEnd"/>
      <w:r>
        <w:rPr>
          <w:rFonts w:ascii="PingFang TC Regular" w:eastAsia="PingFang TC Regular" w:hAnsi="Helvetica" w:cs="PingFang TC Regular" w:hint="eastAsia"/>
          <w:color w:val="353535"/>
        </w:rPr>
        <w:t>。</w:t>
      </w:r>
    </w:p>
    <w:p w:rsidR="003F42B6" w:rsidRDefault="00945A7A" w:rsidP="00945A7A">
      <w:r>
        <w:rPr>
          <w:rFonts w:ascii="Helvetica" w:eastAsia="PingFang TC Regular" w:hAnsi="Helvetica" w:cs="Helvetica"/>
          <w:color w:val="353535"/>
        </w:rPr>
        <w:t>   </w:t>
      </w:r>
      <w:r>
        <w:rPr>
          <w:rFonts w:ascii="PingFang TC Regular" w:eastAsia="PingFang TC Regular" w:hAnsi="Helvetica" w:cs="PingFang TC Regular" w:hint="eastAsia"/>
          <w:color w:val="353535"/>
        </w:rPr>
        <w:t>建設世界科技強國、打造大灣區國際科技創新中心等戰略舉措，是澳門科技發展的黃金機遇，也為澳門科技發展注入了新的動力，科技基金將同澳門科技界一同緊抓機遇，發展澳門科技和產業，以優秀科技成果助力澳門經濟適度多元可持續發展，也為建設創新型國家和世界科技強國貢獻力量。</w:t>
      </w:r>
      <w:bookmarkStart w:id="0" w:name="_GoBack"/>
      <w:bookmarkEnd w:id="0"/>
    </w:p>
    <w:sectPr w:rsidR="003F42B6" w:rsidSect="00A978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PingFang TC Regular">
    <w:panose1 w:val="020B0400000000000000"/>
    <w:charset w:val="51"/>
    <w:family w:val="auto"/>
    <w:pitch w:val="variable"/>
    <w:sig w:usb0="A00002FF" w:usb1="7ACFFDFB"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A"/>
    <w:rsid w:val="003F42B6"/>
    <w:rsid w:val="00945A7A"/>
    <w:rsid w:val="00A9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B72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935</Characters>
  <Application>Microsoft Macintosh Word</Application>
  <DocSecurity>0</DocSecurity>
  <Lines>7</Lines>
  <Paragraphs>2</Paragraphs>
  <ScaleCrop>false</ScaleCrop>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lei</dc:creator>
  <cp:keywords/>
  <dc:description/>
  <cp:lastModifiedBy>christine lei</cp:lastModifiedBy>
  <cp:revision>1</cp:revision>
  <dcterms:created xsi:type="dcterms:W3CDTF">2018-06-16T11:28:00Z</dcterms:created>
  <dcterms:modified xsi:type="dcterms:W3CDTF">2018-06-16T11:28:00Z</dcterms:modified>
</cp:coreProperties>
</file>